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85ef" w14:textId="5c18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08 декабря 2011 года N 34/397-IV. Зарегистрировано Департаментом юстиции Восточно-Казахстанской области 21 декабря 2011 года за N 2560. Прекращено действие по истечении срока, на который решение было принято (письмо Восточно-Казахстанского областного маслихата от 27 декабря 2012 года № 660/01-06)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27.12.2012 № 660/01-06).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178431532,0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20511557,0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1763698,9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156155955,1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180685495,3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4349635,0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5805952,0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1456317,0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1359600,0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1359600,0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-7963198,3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7963198,3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  областного маслихата от 21.12.2012 </w:t>
      </w:r>
      <w:r>
        <w:rPr>
          <w:rFonts w:ascii="Times New Roman"/>
          <w:b w:val="false"/>
          <w:i w:val="false"/>
          <w:color w:val="000000"/>
          <w:sz w:val="28"/>
        </w:rPr>
        <w:t>№ 9/109-V</w:t>
      </w:r>
      <w:r>
        <w:rPr>
          <w:rFonts w:ascii="Times New Roman"/>
          <w:b w:val="false"/>
          <w:i w:val="false"/>
          <w:color w:val="ff0000"/>
          <w:sz w:val="28"/>
        </w:rPr>
        <w:t> 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городу Усть-Каменогорску 23,6 процентов, остальным районам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Восточно-Казахстанского  областного маслихата от 25.01.2012 </w:t>
      </w:r>
      <w:r>
        <w:rPr>
          <w:rFonts w:ascii="Times New Roman"/>
          <w:b w:val="false"/>
          <w:i w:val="false"/>
          <w:color w:val="000000"/>
          <w:sz w:val="28"/>
        </w:rPr>
        <w:t>№ 2/10-V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норматив распределения доходов в бюджеты городов и районов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Областному департаменту казначейства с 1 января 2012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2012 год объемы субвенций, передаваемых из областного бюджета в бюджеты городов и районов, в сумме 33435857 тысяч тенге, в том числе: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541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1432078 тысяч тенге;</w:t>
            </w:r>
          </w:p>
        </w:tc>
      </w:tr>
      <w:tr>
        <w:trPr>
          <w:trHeight w:val="45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1334226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1535839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1950769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2397362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2376376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506857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1105891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86498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3344787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1878994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3667627 тысяч тенге;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835613 тысяч тенге.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культуры, спорта и архивов,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архивов,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31 декабря 2012 года лимит долга местных исполнительных органов области 7503558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области на 2012 год в сумме 437511,0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Восточно-Казахстанского  областного маслихата от 14.11.2012 </w:t>
      </w:r>
      <w:r>
        <w:rPr>
          <w:rFonts w:ascii="Times New Roman"/>
          <w:b w:val="false"/>
          <w:i w:val="false"/>
          <w:color w:val="000000"/>
          <w:sz w:val="28"/>
        </w:rPr>
        <w:t>№ 6/78-V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предусмотрен возврат средств в республиканский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проведению государственного технического осмотра транспортных средств в сумме 7090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организации деятельности центров обслуживания населения в сумме 820519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подразделения специального назначения «Арлан» в сумме 51012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по вопросам государственного архитектурно-строительного контроля и лицензирования в сумме 44564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полномочий местных исполнительных органов по вопросам повышения квалификации педагогических работников в сумме 118935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Восточно-Казахстанского областного маслихата от 03.04.2012 </w:t>
      </w:r>
      <w:r>
        <w:rPr>
          <w:rFonts w:ascii="Times New Roman"/>
          <w:b w:val="false"/>
          <w:i w:val="false"/>
          <w:color w:val="000000"/>
          <w:sz w:val="28"/>
        </w:rPr>
        <w:t>№ 3/16-V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Распределение целевых трансфертов из областного бюджета бюджетам районов (городов областного значения) на 2012 год определяются постановлением Восточно-Казахстанского областного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региональных проектов (Дорожная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аулов (сел).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2012 год предусмотрены трансферты из областного бюджета на возмещение потерь бюджету Бородулихинского района в сумме 498159 тысяч тенге, бюджету Глубоковского района в сумме 272000 тысяч тенге, бюджету Шемонаихинского района в сумме 450000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Восточно-Казахстанского  областного маслихата от 25.01.2012 </w:t>
      </w:r>
      <w:r>
        <w:rPr>
          <w:rFonts w:ascii="Times New Roman"/>
          <w:b w:val="false"/>
          <w:i w:val="false"/>
          <w:color w:val="000000"/>
          <w:sz w:val="28"/>
        </w:rPr>
        <w:t>№ 2/10-V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2012 год поступления трансфертов из районных (городских) бюджетов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упразднением ревизионных комиссий районных (городских) маслихатов и созданием государственного учреждения «Ревизионная комиссия области» в сумме 34835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передачей государственных учреждений образования в областную коммунальную собственность в сумме 246341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бюджетов районов (городов областного значения) определяются на основании постановления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2012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содержание, материально-техническое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субсидирование повышения продуктивности и качества товарного рыбоводства;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формирование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12-1)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автомобильных дорог областного,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14-1)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22-1) на реализацию социальных проектов по профилактике ВИЧ-инфекции среди лиц, находящихся и освободившихся из мест лишения свободы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«Саламатты Қазақстан» на 2011 - 2015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 с изменениями и дополнениями, внесенными решениями Восточно-Казахстанского областного маслихата от 03.04.2012 </w:t>
      </w:r>
      <w:r>
        <w:rPr>
          <w:rFonts w:ascii="Times New Roman"/>
          <w:b w:val="false"/>
          <w:i w:val="false"/>
          <w:color w:val="000000"/>
          <w:sz w:val="28"/>
        </w:rPr>
        <w:t>№ 3/16-V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01.01.2012), от 03.07.2012 </w:t>
      </w:r>
      <w:r>
        <w:rPr>
          <w:rFonts w:ascii="Times New Roman"/>
          <w:b w:val="false"/>
          <w:i w:val="false"/>
          <w:color w:val="000000"/>
          <w:sz w:val="28"/>
        </w:rPr>
        <w:t>№ 4/49-V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2012 год средства из республиканского бюджета и распределение средств бюджетам районов (городов областного значения), которые определяются постановлением Восточно-Казахстанского областного акимата,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поддержка частного предпринимательства в регионах в рамках программы 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бизнеса - 2020»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проектов, а также государственная поддержка местного самоуправления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кредитование на проведение ремонта общего имущества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2012 год средства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распределение средств бюджетам районов (городов областного значения), которые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областном бюджете на 2012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работ по инженерной защите населения, объектов и территорий от природных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котельной в поселке Солнечный;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 реконструкцию объектов социального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увеличение уставных капиталов специализированных региональных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областном бюджете на 2012 год кредиты из республиканского бюджета на проектирование, строительство и (или)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 из республиканского бюджета бюджетам районов (городов областного значения)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областных бюджетных программ, не подлежащих секвестру в процессе исполнения областного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местных бюджетов на 2012 год,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Мамраев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В. Ахаев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Восточно-Казахстанского  областного маслихата от 21.12.2012 </w:t>
      </w:r>
      <w:r>
        <w:rPr>
          <w:rFonts w:ascii="Times New Roman"/>
          <w:b w:val="false"/>
          <w:i w:val="false"/>
          <w:color w:val="ff0000"/>
          <w:sz w:val="28"/>
        </w:rPr>
        <w:t>№ 9/109-V</w:t>
      </w:r>
      <w:r>
        <w:rPr>
          <w:rFonts w:ascii="Times New Roman"/>
          <w:b w:val="false"/>
          <w:i w:val="false"/>
          <w:color w:val="ff0000"/>
          <w:sz w:val="28"/>
        </w:rPr>
        <w:t> (вводится 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801"/>
        <w:gridCol w:w="738"/>
        <w:gridCol w:w="8193"/>
        <w:gridCol w:w="248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178431532,0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20511557,0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1763698,9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200761,0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103704,0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88229,0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8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24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156155955,1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867353,1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867353,1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155288602,0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155288602,0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88"/>
        <w:gridCol w:w="833"/>
        <w:gridCol w:w="876"/>
        <w:gridCol w:w="7540"/>
        <w:gridCol w:w="249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180685495,3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1803387,7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1522129,3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1284313,3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1135839,1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111670,5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14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458862,0</w:t>
            </w:r>
          </w:p>
        </w:tc>
      </w:tr>
      <w:tr>
        <w:trPr>
          <w:trHeight w:val="14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158862,0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11142744,1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9341527,1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9332547,7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7501435,6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1417909,1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6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26335990,7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2358763,0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5242701,1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2132159,2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2059665,2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3110541,9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1491302,6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1386900,3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212888,0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школы"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4915788,1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4615774,1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4310472,1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11206727,5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3690308,6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99862,4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21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415307,0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1143276,6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7516418,9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7356418,9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42977496,5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21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лиц, находящихся и освободившихся из мест лишения свободы, в рамках Государственной программы «Саламатты Қазақстан» на 2011-2015 годы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5613811,0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114838,7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391005,9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3086895,0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13264042,0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1566529,4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635938,0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11563623,5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1853266,0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7876175,9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4960047,9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2461646,3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1027861,5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2737083,9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2682309,9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186116,0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188135,5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1251598,0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15823301,1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9886321,9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8916685,9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445179,4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1891712,5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3338693,0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633741,8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1553392,9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6730040,2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3477188,5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2076901,1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204301,8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845503,0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48618,3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1655050,6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807475,8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54857,4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590490,6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1167973,5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357201,5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321906,3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395179,6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285632,6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178365,2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5467,4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11226329,7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3881416,4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3769536,0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1340005,0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242763,0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1565829,0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22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16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358468,8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265364,3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93104,5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5771183,0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4653791,0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3439096,0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</w:p>
        </w:tc>
      </w:tr>
      <w:tr>
        <w:trPr>
          <w:trHeight w:val="16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1161164,6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7070268,2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48332,6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1592786,5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842850,5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113458,4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4143320,5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4062846,5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865520,0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2429760,5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971335,5</w:t>
            </w:r>
          </w:p>
        </w:tc>
      </w:tr>
      <w:tr>
        <w:trPr>
          <w:trHeight w:val="13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1845116,6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80652,5</w:t>
            </w:r>
          </w:p>
        </w:tc>
      </w:tr>
      <w:tr>
        <w:trPr>
          <w:trHeight w:val="15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2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3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4349635,0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-7963198,3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7963198,3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71"/>
        <w:gridCol w:w="871"/>
        <w:gridCol w:w="7500"/>
        <w:gridCol w:w="258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136013 202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18 435 710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8 539 560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8 539 560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6 909 068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6 909 068</w:t>
            </w:r>
          </w:p>
        </w:tc>
      </w:tr>
      <w:tr>
        <w:trPr>
          <w:trHeight w:val="57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2 987 082</w:t>
            </w:r>
          </w:p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2 987 082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109 535</w:t>
            </w:r>
          </w:p>
        </w:tc>
      </w:tr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81 095</w:t>
            </w:r>
          </w:p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71 038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117467 957</w:t>
            </w:r>
          </w:p>
        </w:tc>
      </w:tr>
      <w:tr>
        <w:trPr>
          <w:trHeight w:val="57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295 601</w:t>
            </w:r>
          </w:p>
        </w:tc>
      </w:tr>
      <w:tr>
        <w:trPr>
          <w:trHeight w:val="39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295 601</w:t>
            </w:r>
          </w:p>
        </w:tc>
      </w:tr>
      <w:tr>
        <w:trPr>
          <w:trHeight w:val="57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117172 356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117172 356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77"/>
        <w:gridCol w:w="877"/>
        <w:gridCol w:w="877"/>
        <w:gridCol w:w="6586"/>
        <w:gridCol w:w="26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131 147 646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1 523 930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1 288 870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41 681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40 063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1 065 026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973 613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182 163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118 147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107 214</w:t>
            </w:r>
          </w:p>
        </w:tc>
      </w:tr>
      <w:tr>
        <w:trPr>
          <w:trHeight w:val="11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116 913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116 913</w:t>
            </w:r>
          </w:p>
        </w:tc>
      </w:tr>
      <w:tr>
        <w:trPr>
          <w:trHeight w:val="15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113 574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1 731 052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71 332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40 297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1 659 720</w:t>
            </w:r>
          </w:p>
        </w:tc>
      </w:tr>
      <w:tr>
        <w:trPr>
          <w:trHeight w:val="12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159 720</w:t>
            </w:r>
          </w:p>
        </w:tc>
      </w:tr>
      <w:tr>
        <w:trPr>
          <w:trHeight w:val="15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59 934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8 369 635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7 934 518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7 815 311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7 395 721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275 111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55 178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119 207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</w:t>
            </w:r>
          </w:p>
        </w:tc>
      </w:tr>
      <w:tr>
        <w:trPr>
          <w:trHeight w:val="15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19 022 332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5 401 919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2 487 317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2 414 713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72 604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2 914 602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1 549 519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1 365 083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5 216 294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309 975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4 906 319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4 906 319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8 398 298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1 549 821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77 336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103 294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84 977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1 036 217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6 848 477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6 848 477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31 219 040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1 163 060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1 163 060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738 632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366 699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5 677 164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5 677 164</w:t>
            </w:r>
          </w:p>
        </w:tc>
      </w:tr>
      <w:tr>
        <w:trPr>
          <w:trHeight w:val="18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5 327 662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242 051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80 143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12 628 039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12 628 039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10 700 981</w:t>
            </w:r>
          </w:p>
        </w:tc>
      </w:tr>
      <w:tr>
        <w:trPr>
          <w:trHeight w:val="12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1 927 058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2 461 292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2 461 292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2 414 182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9 289 485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1 451 690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110 721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218 965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137 424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72 757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877 193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7 837 795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7 837 795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5 477 091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3 881 993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2 708 314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982 024</w:t>
            </w:r>
          </w:p>
        </w:tc>
      </w:tr>
      <w:tr>
        <w:trPr>
          <w:trHeight w:val="15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199 755</w:t>
            </w:r>
          </w:p>
        </w:tc>
      </w:tr>
      <w:tr>
        <w:trPr>
          <w:trHeight w:val="15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1 142 692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182 803</w:t>
            </w:r>
          </w:p>
        </w:tc>
      </w:tr>
      <w:tr>
        <w:trPr>
          <w:trHeight w:val="15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201 040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1 173 679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1 099 755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73 924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193 241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193 241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193 241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1 401 857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1 401 857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77 304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1 324 553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7 703 795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3 370 113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3 370 113</w:t>
            </w:r>
          </w:p>
        </w:tc>
      </w:tr>
      <w:tr>
        <w:trPr>
          <w:trHeight w:val="18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8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963 458</w:t>
            </w:r>
          </w:p>
        </w:tc>
      </w:tr>
      <w:tr>
        <w:trPr>
          <w:trHeight w:val="15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21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570 655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4 333 682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4 333 682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12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2 982 104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156 985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100 178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897 427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145 203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5 472 376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3 064 701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1 499 929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151 519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560 062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554 791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191 289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1 564 772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1 564 772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1 119 177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394 177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36 435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39 121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317 543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1 069 401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321 888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292 220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293 936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293 936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380 570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380 570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73 007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35 517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26 662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26 662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спорта,туризма и информационного пространства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192 435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192 435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156 078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11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3 665 564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2 345 853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2 345 853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58 275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67 859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219 570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42 336</w:t>
            </w:r>
          </w:p>
        </w:tc>
      </w:tr>
      <w:tr>
        <w:trPr>
          <w:trHeight w:val="12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1 810 166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42 673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42 673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981 942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981 942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969 540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202 380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202 380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30 797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30 797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61 919</w:t>
            </w:r>
          </w:p>
        </w:tc>
      </w:tr>
      <w:tr>
        <w:trPr>
          <w:trHeight w:val="8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1 169 937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1 169 937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1 135 973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55 666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1 078 652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33 964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3 878 222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1 357 644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1 357 644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1 357 644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2 372 396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2 372 396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1 561 688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229 476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537 078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1 952 867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76 197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76 197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73 989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1 876 670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370 905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370 905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117 575</w:t>
            </w:r>
          </w:p>
        </w:tc>
      </w:tr>
      <w:tr>
        <w:trPr>
          <w:trHeight w:val="18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117 575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1 383 590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1 383 590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10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33 954 703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33 954 703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33 954 703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</w:t>
            </w:r>
          </w:p>
        </w:tc>
      </w:tr>
      <w:tr>
        <w:trPr>
          <w:trHeight w:val="15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1 066 983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2 544 283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3 976 000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9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1 431 717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1 431 717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1 431 717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1 175 100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1 175 100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1 175 100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1 175 100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1 146 173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-1 146 173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1 146 173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1 146 173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1 146 173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1 146 173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71"/>
        <w:gridCol w:w="871"/>
        <w:gridCol w:w="7521"/>
        <w:gridCol w:w="256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137792925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19417215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8966538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8966538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7254521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7254521</w:t>
            </w:r>
          </w:p>
        </w:tc>
      </w:tr>
      <w:tr>
        <w:trPr>
          <w:trHeight w:val="57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3196156</w:t>
            </w:r>
          </w:p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3196156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106664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</w:p>
        </w:tc>
      </w:tr>
      <w:tr>
        <w:trPr>
          <w:trHeight w:val="6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118269046</w:t>
            </w:r>
          </w:p>
        </w:tc>
      </w:tr>
      <w:tr>
        <w:trPr>
          <w:trHeight w:val="57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118269046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118269046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887"/>
        <w:gridCol w:w="887"/>
        <w:gridCol w:w="887"/>
        <w:gridCol w:w="6643"/>
        <w:gridCol w:w="25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133510091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1693560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1436311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45881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1191164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1093241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199266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129765</w:t>
            </w:r>
          </w:p>
        </w:tc>
      </w:tr>
      <w:tr>
        <w:trPr>
          <w:trHeight w:val="10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117413</w:t>
            </w:r>
          </w:p>
        </w:tc>
      </w:tr>
      <w:tr>
        <w:trPr>
          <w:trHeight w:val="10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127484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127484</w:t>
            </w:r>
          </w:p>
        </w:tc>
      </w:tr>
      <w:tr>
        <w:trPr>
          <w:trHeight w:val="13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79389</w:t>
            </w:r>
          </w:p>
        </w:tc>
      </w:tr>
      <w:tr>
        <w:trPr>
          <w:trHeight w:val="14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79389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1250374</w:t>
            </w:r>
          </w:p>
        </w:tc>
      </w:tr>
      <w:tr>
        <w:trPr>
          <w:trHeight w:val="12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</w:t>
            </w:r>
          </w:p>
        </w:tc>
      </w:tr>
      <w:tr>
        <w:trPr>
          <w:trHeight w:val="15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50084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1073130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1073130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8516505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8516505</w:t>
            </w:r>
          </w:p>
        </w:tc>
      </w:tr>
      <w:tr>
        <w:trPr>
          <w:trHeight w:val="1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8516505</w:t>
            </w:r>
          </w:p>
        </w:tc>
      </w:tr>
      <w:tr>
        <w:trPr>
          <w:trHeight w:val="10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8044387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312877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22602137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6047401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2868483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2788761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3178918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1687993</w:t>
            </w:r>
          </w:p>
        </w:tc>
      </w:tr>
      <w:tr>
        <w:trPr>
          <w:trHeight w:val="7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1490925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342893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5389877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5389877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10815306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1678282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136478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117682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91757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1108752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9137024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9137024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25605224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1286722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1286722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825828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398525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61019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6230118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6230118</w:t>
            </w:r>
          </w:p>
        </w:tc>
      </w:tr>
      <w:tr>
        <w:trPr>
          <w:trHeight w:val="16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5830188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276976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91706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9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13807548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13807548</w:t>
            </w:r>
          </w:p>
        </w:tc>
      </w:tr>
      <w:tr>
        <w:trPr>
          <w:trHeight w:val="12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11602445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2205103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2667520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2667520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2616022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1613316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121241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148929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980903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6440226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4619584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2994621</w:t>
            </w:r>
          </w:p>
        </w:tc>
      </w:tr>
      <w:tr>
        <w:trPr>
          <w:trHeight w:val="10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1088526</w:t>
            </w:r>
          </w:p>
        </w:tc>
      </w:tr>
      <w:tr>
        <w:trPr>
          <w:trHeight w:val="15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1263379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202297</w:t>
            </w:r>
          </w:p>
        </w:tc>
      </w:tr>
      <w:tr>
        <w:trPr>
          <w:trHeight w:val="13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1292963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1212060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1599522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1599522</w:t>
            </w:r>
          </w:p>
        </w:tc>
      </w:tr>
      <w:tr>
        <w:trPr>
          <w:trHeight w:val="10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83856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1515666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8003764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4205084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4205084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1950272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1140000</w:t>
            </w:r>
          </w:p>
        </w:tc>
      </w:tr>
      <w:tr>
        <w:trPr>
          <w:trHeight w:val="17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3798680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3798680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2395059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915795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4919761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2303655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1638261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173381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612646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665394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665394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1178670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449170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44765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363360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1189044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351255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435481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спорта,туризма и информационного пространства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217883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176312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11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2679385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2679385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251251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2071346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1068831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1068831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1055178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225279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225279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11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70853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1940431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1940431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1903154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1840613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37277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2788900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1553532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1553532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1553532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169563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169563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169563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1065805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1065805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180249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262586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574673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2051941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1968399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390478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390478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189091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189091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1383590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1383590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12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37483570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37483570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37483570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37483570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1181161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9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1818839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1818839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1818839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1312500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812500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1789173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-1789173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1789173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1789173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1789173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1789173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42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13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3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13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42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6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18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27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34/397-IV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9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