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a77f" w14:textId="083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апреля 2010 года N 25/7-IV "Об утверждении Правил о размере и порядке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30 сентября 2011 года N 36/8-IV. Зарегистрировано управлением юстиции города Риддера Департамента юстиции Восточно-Казахстанской области 25 октября 2011 года за N 5-4-155. Утратило силу - решением Риддерского городского маслихата от 16 апреля 2012 года N 3/3-V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16.04.2012 N 3/3-V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о размере и порядке оказания жилищной помощи в городе Риддере,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апреля 2010 года № 25/7-IV «Об утверждении Правил о размере и порядке оказания жилищной помощи в городе Риддере» (зарегистрировано в реестре государственной регистрации нормативных правовых актов 21 мая 2010 года за № 5-4-132, опубликовано в газете «Лениногорская правда» от 04 июня 2010 года № 25),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При назначении жилищной помощи применяются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ходатайствующий подтверждает доходы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находится в законном браке, не знает (не указывает) местонахождение супруга и не обращался по этому вопросу в правоохранительные органы –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 - ходатайствующий представляет также сведения о доходах родителей и о получении ими жилищной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Получатели жилищной помощи в течение 10 календарных дней информируют службы жилищной помощи о любых изменениях формы собственности своего жилья, в составе семьи и ее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 полученные суммы жилищного пособия подлежат возврату получателем в добровольном порядке, а в случае отказа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Нормы потребления электроэнергии - 90 кВт на каждого проживающего.».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