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fed3" w14:textId="a48f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депутатов Мажилиса Парламента Республики Казахстан и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20 декабря 2011 года N 126. Зарегистрировано Управлением юстиции Абайского района Департамента юстиции Восточно-Казахстанской области 23 декабря 2011 года за N 5-5-131. Утратило силу постановлением акимата Абайского района Восточно-Казахстанской области от 11 мая 2012 года N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Абайского района Восточно-Казахстанской области от 11.05.2012 N 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рассмотрев предложения соответствующих избирательных комиссии и акимов сельских округов,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депутатов Мажилиса Парламента Республики Казахстан и маслихатов Республики Казахстан по следующим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Караул – доска на площади «Ага султан»;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Кенгирбай би – перед зданием банкетного зала «Асем»;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Кокбай – перед зданием отделения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Кундызды – перед зданием социального магазина;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Архат – перед зданием банкетного зала «Жайтай»;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Орда – перед зданием врачебной амбулатории;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Каскабулак – перед зданием банкетного зала «Мерей»;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Саржал – перед зданием банкетного зала «Парасат»;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Токтамыс – перед зданием банкетного зала «Берик»;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Медеу – перед парком «Жастар».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совместно с соответствующими избирательными комиссиями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Лдибаева Е.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 Т. Мусапирбеков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Абайской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 комиссии            Т. Ерденбеков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20 декабря 2011 г.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