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c982f" w14:textId="c4c98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размеров месячных ставок фиксированного налога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18 марта 2011 года N 01-02/32-16. Зарегистрировано управлением юстиции Аягозского района Департамента юстиции Восточно-Казахстанской области 22 апреля 2011 года за N 5-6-133. Утратило силу - решением Аягозского районного маслихата от 22 декабря 2011 года N 01-02/37-8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Сноска. Утратило силу - решением Аягозского районного маслихата от 22.12.2011 </w:t>
      </w:r>
      <w:r>
        <w:rPr>
          <w:rFonts w:ascii="Times New Roman"/>
          <w:b w:val="false"/>
          <w:i w:val="false"/>
          <w:color w:val="ff0000"/>
          <w:sz w:val="28"/>
        </w:rPr>
        <w:t>N 01-02/37-8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№ 99-IV «О налогах и других обязательных платежах в бюджет»,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«О местном государственном управлении и самоуправлении в Республике Казахстан» маслихат Аягозского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размер месячных ставок фиксированного налога на 2011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Решение Аягозского районного маслихата от 24 апреля 2009 года № 01-02/15-5 «Об утверждении месячных ставок фиксированного налога на 2009 год» (зарегистрировано в Реестре государственной регистрации нормативных правовых актов от 8 мая 2009 года № 5-6-92, опубликовано в газете «Аягөз жаңалықтары» от 16 марта 2009 года № 21-22 (9870-9871))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К. Салкымбаев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М. Темеков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Аягозского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марта 2011 года № 01-02/32-16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533"/>
        <w:gridCol w:w="461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налогообложения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базовых ставок фиксированного налога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 предназначенный для проведения игры с одним игроком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Персональный компьютер, используемый для проведения игры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Бильярдный стол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М. Темеков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