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cb5ef" w14:textId="d2cb5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28 декабря 2010 года № 33-5-IV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29 марта 2011 года N 34-4-IV. Зарегистрировано Управлением юстиции Бородулихинского района Департамента юстиции Восточно-Казахстанской области 30 марта 2011 года за N 5-8-130. Прекращено действие по истечении срока, на который решение было принято, на основании письма аппарата Бородулихинского районного маслихата Восточно-Казахстанской области от 26 декабря 2011 года N 03-08/547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принято, на основании письма аппарата Бородулихинского районного маслихата Восточно-Казахстанской области от 26.12.2011 N 03-08/547.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от 11 марта 2011 года № 27/336-IV «О внесении изменений и дополнений в решение от 24 декабря 2010 года № 26/310-IV «Об областном бюджете на 2011-2013 годы», (зарегистрировано в Реестре государственной регистрации нормативных правовых актов за № 2543 от 17 марта 2011 года) Бородулихинский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«О районном бюджете на 2011-2013 годы» от 28 декабря 2010 года № 33-5-IV (зарегистрировано в Реестре государственной регистрации нормативных правовых актов за № 5-8-122 от 30 декабря 2010 года, опубликовано в районной газете «Пульс района» от 7 января 2011 года № 2 (6399), «Аудан тынысы» от 7 января 2011 года № 2 (79)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«2476435» заменить цифрами «2526266»;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«1491533» заменить цифрами «1541364»;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«2476435» заменить цифрами «2545287,5»;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«5750»;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«5750»;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«-19880» заменить цифрами «-44651,5»;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«19880» заменить цифрами «44651,5»;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«3500» заменить цифрами «1200»;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«31792» заменить цифрами «31812»;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«16471» заменить цифрами «16707»;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«3159» заменить цифрами «3334»;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«18163» заменить цифрами «17949»;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цифры «4428» заменить цифрами «4214»;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одиннадцатым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«8921 тысяч тенге - на увеличение размера доплаты за квалификационную категорию, учителям школ и воспитателям дошкольных организаций образования.»;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«11-1. Учесть в районном бюджете целевые текущие трансферты из республиканского бюджета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в сумме 11055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- 4576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центров занятости - 6479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из республиканского бюджета на развитие инженерно-коммуникационной инфраструктуры в рамках Программы занятости 2020, в сумме 25000 тысяч тенге в рамках содействия развитию предпринимательства на селе.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«144179» заменить цифрами «148817»;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четвертым-шестым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«1950 тысяч тенге - на приобретение электронных учебников;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466 тысяч тенге - на организацию полной телефонизации общеобразовательных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2222 тысяч тенге - на проведение марафона-эстафеты «Расцвет села - расцвет Казахстана»;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«154841» заменить цифрами «158920»;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«540» заменить цифрами «526»;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«22000» заменить цифрами «22500»;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сессии:                              К. Хасенов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      Б. Аргумбаев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2011 года № 34-4-IV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2010 года № 33-5-IV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875"/>
        <w:gridCol w:w="1024"/>
        <w:gridCol w:w="7447"/>
        <w:gridCol w:w="2673"/>
      </w:tblGrid>
      <w:tr>
        <w:trPr>
          <w:trHeight w:val="46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2526266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980106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440209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440209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355025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355025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168312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93380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47281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12810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</w:t>
            </w:r>
          </w:p>
        </w:tc>
      </w:tr>
      <w:tr>
        <w:trPr>
          <w:trHeight w:val="51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12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1541364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1541364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09"/>
        <w:gridCol w:w="798"/>
        <w:gridCol w:w="970"/>
        <w:gridCol w:w="7188"/>
        <w:gridCol w:w="2662"/>
      </w:tblGrid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2545287,5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293157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265215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19143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86626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159446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158920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17998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17998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16649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9944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6099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10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1493716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45371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45371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1390591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1389834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1360808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57754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57754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12776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24928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184826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166527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166527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25387</w:t>
            </w:r>
          </w:p>
        </w:tc>
      </w:tr>
      <w:tr>
        <w:trPr>
          <w:trHeight w:val="12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спорта,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19619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41997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</w:t>
            </w:r>
          </w:p>
        </w:tc>
      </w:tr>
      <w:tr>
        <w:trPr>
          <w:trHeight w:val="12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18299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18299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17327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185374,3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33600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96794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69773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69773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54980,3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захоронений, и погребение безродных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54857,3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12661,3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202200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55721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82718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40455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23149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проведение государственной информационной политики через газеты и журналы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23306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42619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16232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11748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9680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охрана окружающей среды и земельных отношений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16707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16707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16707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16536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16536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16536</w:t>
            </w:r>
          </w:p>
        </w:tc>
      </w:tr>
      <w:tr>
        <w:trPr>
          <w:trHeight w:val="15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101719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101719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16768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5956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10812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453,2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453,2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453,2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неиспользованных(недоиспользованных) целевых трансфертов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19880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20474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20474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20474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20474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-44651,5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44651,5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20474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24771,5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24771,5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24771,5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 Б. Курманбаев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2011 года № 34-4-IV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2010 года № 33-5-IV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123.001.</w:t>
      </w:r>
      <w:r>
        <w:br/>
      </w:r>
      <w:r>
        <w:rPr>
          <w:rFonts w:ascii="Times New Roman"/>
          <w:b/>
          <w:i w:val="false"/>
          <w:color w:val="000000"/>
        </w:rPr>
        <w:t>
«Функционирование аппарата акима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округа» в разрезе аппаратов</w:t>
      </w:r>
      <w:r>
        <w:br/>
      </w:r>
      <w:r>
        <w:rPr>
          <w:rFonts w:ascii="Times New Roman"/>
          <w:b/>
          <w:i w:val="false"/>
          <w:color w:val="000000"/>
        </w:rPr>
        <w:t>
сельских (поселковых) округов на 2011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213"/>
        <w:gridCol w:w="265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(поселковых) округов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Уба-Форпостовского с/о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Жезкентского п/о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с/о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с/о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с/о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с/о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с/о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с/о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с/о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с/о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с/о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с/о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с/о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с/о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с/о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с/о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с/о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с/о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с/о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 Б. Курманбаев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2011 года № 34-4-IV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2010 года № 33-5-IV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123.022.</w:t>
      </w:r>
      <w:r>
        <w:br/>
      </w:r>
      <w:r>
        <w:rPr>
          <w:rFonts w:ascii="Times New Roman"/>
          <w:b/>
          <w:i w:val="false"/>
          <w:color w:val="000000"/>
        </w:rPr>
        <w:t>
Капитальные расходы государственных органов</w:t>
      </w:r>
      <w:r>
        <w:br/>
      </w:r>
      <w:r>
        <w:rPr>
          <w:rFonts w:ascii="Times New Roman"/>
          <w:b/>
          <w:i w:val="false"/>
          <w:color w:val="000000"/>
        </w:rPr>
        <w:t>
в разрезе аппаратов сельских (поселковых)</w:t>
      </w:r>
      <w:r>
        <w:br/>
      </w:r>
      <w:r>
        <w:rPr>
          <w:rFonts w:ascii="Times New Roman"/>
          <w:b/>
          <w:i w:val="false"/>
          <w:color w:val="000000"/>
        </w:rPr>
        <w:t>
округов на 2011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573"/>
        <w:gridCol w:w="301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526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с/о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с/о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с/о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 Б. Курманбаев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2011 года № 34-4-IV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2011 года № 33-5-IV</w:t>
      </w:r>
    </w:p>
    <w:bookmarkEnd w:id="11"/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123.013.</w:t>
      </w:r>
      <w:r>
        <w:br/>
      </w:r>
      <w:r>
        <w:rPr>
          <w:rFonts w:ascii="Times New Roman"/>
          <w:b/>
          <w:i w:val="false"/>
          <w:color w:val="000000"/>
        </w:rPr>
        <w:t>
«Обеспечение функционирования автомобильных дорог</w:t>
      </w:r>
      <w:r>
        <w:br/>
      </w:r>
      <w:r>
        <w:rPr>
          <w:rFonts w:ascii="Times New Roman"/>
          <w:b/>
          <w:i w:val="false"/>
          <w:color w:val="000000"/>
        </w:rPr>
        <w:t>
в городах районного значения, поселках, аулах (селах),</w:t>
      </w:r>
      <w:r>
        <w:br/>
      </w:r>
      <w:r>
        <w:rPr>
          <w:rFonts w:ascii="Times New Roman"/>
          <w:b/>
          <w:i w:val="false"/>
          <w:color w:val="000000"/>
        </w:rPr>
        <w:t>
аульных (сельских) округах» в разрезе аппаратов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на 2011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9187"/>
        <w:gridCol w:w="2774"/>
      </w:tblGrid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округов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22500
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с/о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с/о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с/о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с/о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с/о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с/о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с/о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с/о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с/о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с/о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Уба-Форпостовского с/о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с/о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с/о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с/о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 Б. Курманбаев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