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0a0a" w14:textId="b270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23 декабря 2008 года № 14-10-IV
"Об утверждении Инструкции выплаты социальной помощи на приобретение 
топлива специалистам государственных организаций здравоохранения,  
социального обеспечения, образования, культуры и спорта, проживающим и 
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18 марта 2011 года N 34-6-IV. Зарегистрировано Управлением юстиции Бородулихинского района Департамента юстиции Восточно-Казахстанской области 12 апреля 2011 года за N 5-8-131. Утратило силу решением Бородулихинского районного маслихата Восточно-Казахстанской области от 23 ноября 2012 года N 9-3-V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Бородулихинского районного маслихата Восточно-Казахстанской области от 23.11.2012 N 9-3-V.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Руководствуясь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 Бородулихинский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23 декабря 2008 года № 14-10-IV «Об утверждении Инструкции выплаты социальной помощи на приобретение топлива специалистам государственных организаций  здравоохранения, социального обеспечения, образования, культуры и спорта проживающим и работающим в сельских населенных пунктах» (зарегистрировано в Реестре государственной регистрации нормативных правовых актов от 30 декабря 2008 года № 5-8-71, опубликовано в районной газете «Пульс района» от 8 января 2009 года № 2 (6264))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«Руководствуясь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«О государственном регулировании развития агропромышленного комплекса и сельских территорий» Бородулихинский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1 Инструкции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«Правовой основой для принятия данного акта являются Бюджетный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> 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№ 66 «О государственном регулировании развития агропромышленного комплекса и сельских территорий»».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5 Инструкции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«Государственное учреждение «Отдел занятости и социальных программ Бородулихинского района Восточно-Казахстанской области» формирует и предоставляет списки согласно расчету на одного специалиста в размере 7200 (семь тысяч двести) тенге в год и направляет денежные средства для приобретения топлива на личные счета заявителя».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 К. Хасенов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 Б. Аргумбаев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