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025f6" w14:textId="7c025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Зайсанского районного акимата Восточно-Казахстанской области от 02 марта 2011 года N 328. Зарегистрировано Управлением юстиции Зайсанского района Департамента юстиции Восточно-Казахстанской области 14 апреля 2011 года № 5-11-133. Утратило силу - постановлением Зайсанского районного акимата ВКО от 02 февраля 2012 года N 817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Зайсанского районного акимата ВКО от 02.02.2012 </w:t>
      </w:r>
      <w:r>
        <w:rPr>
          <w:rFonts w:ascii="Times New Roman"/>
          <w:b w:val="false"/>
          <w:i w:val="false"/>
          <w:color w:val="ff0000"/>
          <w:sz w:val="28"/>
        </w:rPr>
        <w:t>N 817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 подпункта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 акимат Зайсанского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оплачиваемые работы на 2011 год, виды, объемы и конкретные условия общественных работ, источники их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Оплату труда безработных, занятых на общественных работах, производить из средств местного бюджета в размере не ниже 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установленной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руководителям организаций (по согласованию) предоставлять отдельным категориям работников (женщинам, имеющим несовершеннолетних детей, многодетным матерям, инвалидам) возможность работать неполный рабочий день, а также применять гибкие формы организации рабочего времени с учетом особенности условий труда соответствующей категории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трудовому 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Зайсанского района Сапаргалиеву М.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 С. Зайнулдин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Зайсанского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марта 2011 года № 328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</w:t>
      </w:r>
      <w:r>
        <w:br/>
      </w:r>
      <w:r>
        <w:rPr>
          <w:rFonts w:ascii="Times New Roman"/>
          <w:b/>
          <w:i w:val="false"/>
          <w:color w:val="000000"/>
        </w:rPr>
        <w:t>
работы в 2011 году, виды, объемы, источники их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и конкретные условия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2694"/>
        <w:gridCol w:w="2866"/>
        <w:gridCol w:w="2905"/>
        <w:gridCol w:w="1408"/>
        <w:gridCol w:w="1044"/>
        <w:gridCol w:w="2160"/>
      </w:tblGrid>
      <w:tr>
        <w:trPr>
          <w:trHeight w:val="10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организаций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потребность)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(утверждено)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Зайсанского района”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территории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территории - 0,2 га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г. Зайсана”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очистка водопроводов, ремонт, очистка моста от снега и льда, посадка и полив деревьев, очистка улиц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3 больших, 9 маленьких мостов от снега и льда, главных каналов 1,5 км; ремонт и очистка водопроводов, 11 км; посадка и полив, деревьев, 2000 штук; проведение санитарно-очистительных работ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“Средняя школа им. Х. Мустафиной”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территории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водопроводов, 500 м; полив скверов; проведение текущего ремонта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“Средняя школа имени Гагарина”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территории школы от снега, текущий ремонт в школе, посадка и полив цветов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главных каналов, 1400 м; полив скверов; проведение текущего ремонта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“Средняя школа им. М. Ломоносова”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посадка деревьев и цветов, ремонт тепловых систем, проведение текущего ремонта в школе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улиц, 450 куб.м; очистка водопроводов, 350 м; содержание скверов; проведение текущего ремонта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“Средняя школа им. М. Ауэзова”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текущий ремонт в школе, благоустройство территории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улиц, 500 куб.м; очистка водопроводов, 400 м; содержание скверов и полив цветов; проведение текущего ремонта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“Средняя школа им. М. Дауленова”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текущий ремонт в школе, благоустройство территории, работы в столовой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улиц, 300 куб.м; очистка водопроводов, 200 м; содержание скверов и полив цветов; посадка деревьев, 200 штук; проведение текущего ремонта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“Зайсанская школа-интернат”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текущий ремонт в школе, благоустройство территории, работы в столовой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улиц, 200 куб.м; очистка водопроводов, 200 м; содержание скверов и полив цветов; посадка деревьев, проведение текущего ремонта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“Медицинское объединение Зайсанского района” (по согласованию)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полив скверов, проведение текущего ремонта и благоустройство территории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котельной, 600 м; очистка водопроводов, содержание парков - 0,5 га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акимата района “Дом культуры Зайсанского района”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полив скверов, посадка деревьев, благоустройство территории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скверов - 0,7 га; посадка и полив деревьев, 100 штук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“Управление юстиции Зайсанского района департамента юстиции ВКО (по согласованию)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документацией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в день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“Зайсанский районный отдел занятости и социальных программ”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документацией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30-40 документов в день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</w:p>
        </w:tc>
      </w:tr>
      <w:tr>
        <w:trPr>
          <w:trHeight w:val="8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“Зайсанский районный отдел внутренних дел (по согласованию)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работа с документацией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скверов, 20-25 документов в день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инспектор по труду по Зайсанскому району” (по согласованию)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документацией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в день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“Центр по подготовке детей дошкольного возраста”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озеленения, текущего ремонта, благоустройство территории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парков - 0,25 га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  государственное предприятие по Восточно-Казахстанской области филиал Зайсанский районный отдел Государственного центра по выплате пенсий (по согласованию)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документацией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в день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“Налоговое управление по Зайсанскому району налогового департамента ВКО” (по согласованию)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документацией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в день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Межрайонное управление финансовой полиции по Зайсанскому региону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документацией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в день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“Отдел по делам обороны Зайсанского района” (по согласованию)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озеленения, благоустройство территории, работа с документацией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в день, 0,3 га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“Зайсанский районный отдел образования”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озеленения, благоустройство территории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улиц, 0,2 га, полив деревьев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“Зайсан-тазалық” акимата Зайсанского района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города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Каратальского с/о”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водопроводов, котельной, проведение озеленения, благоустройство территории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2 больших мостов от снега и льда; ремонт и очистка водопроводов, 1,5 км; посадка деревьев, 800 штук; проведение санитарно-очистительных работ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Сартерекского с/о”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озеленения, благоустройство территории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3 больших мостов от снега и льда; ремонт и очистка водопроводов, 1,5 км; посадка деревьев, 700 штук; проведение санитарно-очистительных работ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</w:p>
        </w:tc>
      </w:tr>
      <w:tr>
        <w:trPr>
          <w:trHeight w:val="82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Карабулакского с/о”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озеленения, благоустройство территории, очистка моста и каналов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2 больших мостов от снега и льда; ремонт и очистка водопроводов, 2,5 км; посадка деревьев, 600 штук; провести санитарно-очистительные работы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</w:p>
        </w:tc>
      </w:tr>
      <w:tr>
        <w:trPr>
          <w:trHeight w:val="82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Биржанского с/о”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озеленения, благоустройство территории, очистка водопроводов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2 больших мостов от снега и льда; ремонт и очистка водопроводов, 2 км; посадка деревьев, 500 штук; провести санитарно-очистительные работы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Чиликтинского с/о”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озеленения, благоустройство территории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очистка водопроводов, 2 км. посадка деревьев, 500 штук, провести санитарно-очистительные работы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Дайырского с/о”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озеленения, текущего ремонта, благоустройство территории 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3 больших мостов от снега и льда; ремонт и очистка водопроводов, 1,5 км; посадка деревьев, 600 штук; провести санитарно-очистительные работы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Кенсайского с/о”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водопроводов от снега, проведение озеленения, благоустройство территории, посадка и полив скверов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2 больших мостов от снега и льда; ремонт и очистка водопроводов, 1,5 км; посадка деревьев, 500 штук; провести санитарно-очистительные работы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“Аппарат акима Айнабулакского с/о”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озеленения, благоустройство территории, очистка от снега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1 большого и 3 маленьких мостов от снега и льда; ремонт и очистка водопроводов, 1,5 км; посадка деревьев, 600 штук; провести санитарно-очистительные работы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</w:p>
        </w:tc>
      </w:tr>
      <w:tr>
        <w:trPr>
          <w:trHeight w:val="13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“Неполная средняя школа Жанатұрмыс”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озеленения, текущего ремонта, благоустройство территории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улиц, 0,2 га; посадка и полив деревьев; проведение текущего ремонта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</w:t>
            </w:r>
          </w:p>
        </w:tc>
      </w:tr>
      <w:tr>
        <w:trPr>
          <w:trHeight w:val="13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“Өркен” (по согласованию)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Бахчеводство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овощей 15 га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Зайсанского района 50 процентов, работодатель 50 процентов</w:t>
            </w:r>
          </w:p>
        </w:tc>
      </w:tr>
      <w:tr>
        <w:trPr>
          <w:trHeight w:val="5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рабочей недели составляет 5 дней с двумя выходными, восьми часовой рабочий день, обеденный перерыв 1 час, исходя из условий работ, применяются гибкие формы организации рабочего времени, в том числе для инвалидов, оплата труда осуществляется за фактически отработанное время, отраженное в табеле учета рабочего времени, путем перечисления на лицевые счета безработных; </w:t>
      </w:r>
      <w:r>
        <w:rPr>
          <w:rFonts w:ascii="Times New Roman"/>
          <w:b w:val="false"/>
          <w:i w:val="false"/>
          <w:color w:val="000000"/>
          <w:sz w:val="28"/>
        </w:rPr>
        <w:t>инструктаж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труда и технике безопасности, обеспечение </w:t>
      </w:r>
      <w:r>
        <w:rPr>
          <w:rFonts w:ascii="Times New Roman"/>
          <w:b w:val="false"/>
          <w:i w:val="false"/>
          <w:color w:val="000000"/>
          <w:sz w:val="28"/>
        </w:rPr>
        <w:t>специальной одеждой</w:t>
      </w:r>
      <w:r>
        <w:rPr>
          <w:rFonts w:ascii="Times New Roman"/>
          <w:b w:val="false"/>
          <w:i w:val="false"/>
          <w:color w:val="000000"/>
          <w:sz w:val="28"/>
        </w:rPr>
        <w:t>, инструментом и оборудованием; пенсионные и социальные отчисления производятся в соответствии с законодательством Республики Казахстан. Условия общественных работ для отдельных категорий работников (женщины, имеющие несовершеннолетних детей, многодетные матери и другие лица с семейными обязанностями, инвалиды, лица, не достигшие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трудовым законодательством Республики Казахстан.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