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2699" w14:textId="6022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Зыряновского района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21 декабря 2011 года N 42/2-IV. Зарегистрировано управлением юстиции Зыряновского района Департамента юстиции Восточно-Казахстанской области 30 декабря 2011 года за N 5-12-130. Утратило силу (письмо маслихата Зыряновского района от 10 января 2013 года № 04-07-13)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Зыряновского района от 10.01.2013 № 04-07-13).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08 декабря 2011 года № 34/397-IV «Об областном бюджете на 2012-2014 годы» (зарегистрировано в Реестре государственной регистрации нормативных правовых актов за № 2560 от 21 декабря 2011 года)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Зыряновского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5517082,3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2021442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12393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23562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3459685,3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5571026,8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7046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-3998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- 9002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- 13000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-56992,5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56992,5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Зыряновского района от 06.12.2012 </w:t>
      </w:r>
      <w:r>
        <w:rPr>
          <w:rFonts w:ascii="Times New Roman"/>
          <w:b w:val="false"/>
          <w:i w:val="false"/>
          <w:color w:val="000000"/>
          <w:sz w:val="28"/>
        </w:rPr>
        <w:t>№ 12/2-V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Зачисление налоговых поступлений в бюджет района производить по нормативам распределения доходов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Восточно-Казахстанского областного маслихата от 08 декабря 2011 года № 34/397-IV «Об областном бюджете на 2012-2014 годы»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2012 год объем субвенций, переданных из областного бюджета в бюджет района, в сумме 1535839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здравоохранения, социального обеспечения, образования, культуры, работающим в аульной (сельской)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здравоохранения, социального обеспечения, образования, культуры, работающих в аульной (сельской)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2012 год в сумме 41145,0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Зыряновского района от 23.11.2012 </w:t>
      </w:r>
      <w:r>
        <w:rPr>
          <w:rFonts w:ascii="Times New Roman"/>
          <w:b w:val="false"/>
          <w:i w:val="false"/>
          <w:color w:val="000000"/>
          <w:sz w:val="28"/>
        </w:rPr>
        <w:t>№ 11/2-V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программ, не подлежащих секвестру в процессе исполнения бюджета района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расходов по администраторам бюджетных программ акимов городов районного значения, поселков, аулов (сел), аульных (сельских)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района на 2012 год предусмотрены средства на реализацию региональных проектов (Дорожная карта)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39083,4 тысячи тенге на капитальный ремонт дороги по улице Бажова города Зыряновск;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15289 тысяч тенге на капитальный ремонт освещения улиц Советская, Ленина, Кирова города Зыряновск;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25279,4 тысячи тенге на текущий ремонт системы золошлакоудаления на КГП «Теплоцентраль города Серебрянск».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маслихата Зыряновского района от 14.07.2012 </w:t>
      </w:r>
      <w:r>
        <w:rPr>
          <w:rFonts w:ascii="Times New Roman"/>
          <w:b w:val="false"/>
          <w:i w:val="false"/>
          <w:color w:val="000000"/>
          <w:sz w:val="28"/>
        </w:rPr>
        <w:t>№ 5/3-V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района на 2012 год предусмотрены трансферты и кредиты из республиканского бюджета в сумме 1358369,3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8188 тысяч тенге на оснащение учебным оборудованием кабинетов физики, химии, биологии в государственных учреждениях среднего и общего образования, в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5049,3 тысячи тенге на обеспечение оборудованием программным обеспечением детей-инвалидов, обучающихся на дому, на реализацию Государственной программы развития образования в Республике Казахстан на 2011-2020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44697 тысяч тенге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84800 тысяч тенге на реализацию государственного образовательного заказа в дошкольных организациях образования, в том числе 54100 тысяч тенге в детских дошкольных учреждениях, 30700 тысяч тенге в мини центрах;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23466 тысяч тенге на увеличение размера доплаты за квалификационную категорию учителям школ и воспитателям дошкольных организаций образования, в том числе 21656 тысяч тенге учителям школ, 1810 тысяч тенге воспитателям дошкольных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721 тысяча тенге на повышение оплаты труда учителям, прошедшим повышение квалификации по учебным программам автономная организация образования «Назарбаев интеллектуальные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11863 тысячи тенге на развитие сети отделений дневного пребывания в медико-социальных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8684 тысячи тенге на внедрение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10179 тысяч тенге на частичное субсидирование заработной платы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«Программы занятости 2020»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1855 тысяч тенге на предоставление субсидии на переезд на реализацию мероприятий в рамках «Программы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13927 тысяч тенге на обеспечение деятельности центров занятости населения на реализацию мероприятий в рамках «Программы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4646 тысяч тенге на молодежную практику в реализацию мероприятий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37063 тысячи тенге на строительство и (или) приобретение служебного жилища в реализацию мероприятий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15000 тысяч тенге на развитие и (или) приобретение инженерно-коммуникационной инфраструктуры в реализацию мероприятий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3526 тысяч тенге на решение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«Развитие регионов»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563584 тысячи тенге на реконструкцию водопроводных сетей города Зыряновск;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3446 тысяч тенге на реализацию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8649 тысяч тенге кредиты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8765 тысяч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4055 тысяч тенге на переподготовку и повышение квалификации частично занятых наемных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38682 тысячи тенге на строительство внутриквартальных сетей и благоустройство к дому по улице Космонавтов города Зыряновск;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210900 тысяч тенге на развитие инженерной инфраструктуры в рамках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47538 тысяч тенге на ремонт объектов коммунально-транспортной инфраструктуры и благоустройство </w:t>
      </w:r>
      <w:r>
        <w:rPr>
          <w:rFonts w:ascii="Times New Roman"/>
          <w:b w:val="false"/>
          <w:i w:val="false"/>
          <w:color w:val="000000"/>
          <w:sz w:val="28"/>
        </w:rPr>
        <w:t>сельских населенных пунктов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Программе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11009 тысяч тенге на ремонт объектов образования в рамках развития сельских населенных пунктов по Программе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188077 тысяч тенге на проведение мероприятий по решению вопросов обустройства моногородов.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Зыряновского района от 10.04.2012 </w:t>
      </w:r>
      <w:r>
        <w:rPr>
          <w:rFonts w:ascii="Times New Roman"/>
          <w:b w:val="false"/>
          <w:i w:val="false"/>
          <w:color w:val="000000"/>
          <w:sz w:val="28"/>
        </w:rPr>
        <w:t>№ 3/2-V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14.07.2012 </w:t>
      </w:r>
      <w:r>
        <w:rPr>
          <w:rFonts w:ascii="Times New Roman"/>
          <w:b w:val="false"/>
          <w:i w:val="false"/>
          <w:color w:val="000000"/>
          <w:sz w:val="28"/>
        </w:rPr>
        <w:t>№ 5/3-V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19.09.2012 </w:t>
      </w:r>
      <w:r>
        <w:rPr>
          <w:rFonts w:ascii="Times New Roman"/>
          <w:b w:val="false"/>
          <w:i w:val="false"/>
          <w:color w:val="000000"/>
          <w:sz w:val="28"/>
        </w:rPr>
        <w:t>№ 9/4-V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23.11.2012 </w:t>
      </w:r>
      <w:r>
        <w:rPr>
          <w:rFonts w:ascii="Times New Roman"/>
          <w:b w:val="false"/>
          <w:i w:val="false"/>
          <w:color w:val="000000"/>
          <w:sz w:val="28"/>
        </w:rPr>
        <w:t>№ 11/2-V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06.12.2012 </w:t>
      </w:r>
      <w:r>
        <w:rPr>
          <w:rFonts w:ascii="Times New Roman"/>
          <w:b w:val="false"/>
          <w:i w:val="false"/>
          <w:color w:val="000000"/>
          <w:sz w:val="28"/>
        </w:rPr>
        <w:t>№ 12/2-V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района на 2012 год предусмотрены трансферты из областного бюджета в сумме 574126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58727 тысяч тенге на социальную помощь отдельным категориям нуждающихся граждан,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23556 тысяч тенге 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3365 тысяч тенге на оказание единовременной материальной помощи многодетным матерям, награжденным подвесками «Алтын алқа», «Күміс алқа» или получавшие ранее звание «Мать-героиня» и награжденные орденом «Материнская слава» 1, 2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1375 тысяч тенге на оказание единовременной материальной помощи многодетным матерям, имеющим 4 и более совместно проживающих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29987 тысяч тенге на обучение детей из малообеспеченных семей в высших учебных заведениях (стоимость обучения, стипендии, проживание в общежитии);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192 тысячи тенге на оказание материальной помощи пенсионерам, имеющим заслуги перед Республикой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252 тысячи тенге на оказание материальной помощи пенсионерам, имеющим заслуги перед областью;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62621 тысяча тенге на реконструкцию водопроводных сетей города Зыряновск (софинансирование);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4970 тысяч тенге на строительство и (или) приобретение жилья государственного жилищного фонда (софинансирование);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2379 тысяч тенге на проведение марафона эстафеты «Расцвет села – расцвет Казахстана»;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195070 тысяч тенге на реконструкцию бывшего Дома культуры «Горняк» под историко-культурный центр в городе Зыряновск;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17465 тысяч тенге на разработку проектно-сметной документации по проекту «Реконструкция тепловых сетей в городе Зыряновск»;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26333 тысячи тенге на благоустройство сел;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30661 тысяча тенге на капитальный ремонт освещения улиц Советская, Ленина, Кирова города Зыряновск в реализацию региональных проектов (Дорожная карта);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70046 тысяч тенге на текущий ремонт системы золошлакоудаления на КГП «Теплоцентраль города Серебрянск» в реализацию региональных проектов (Дорожная карта);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82421 тысяча тенге на капитальный ремонт улицы Бажова города Зыряновск в реализацию региональных проектов (Дорожная карта);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243433 тысячи тенге на завершение строительства парового котла и установку двух турбогенераторов на районной котельной города Зыряновска.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Зыряновского района от 10.04.2012 </w:t>
      </w:r>
      <w:r>
        <w:rPr>
          <w:rFonts w:ascii="Times New Roman"/>
          <w:b w:val="false"/>
          <w:i w:val="false"/>
          <w:color w:val="000000"/>
          <w:sz w:val="28"/>
        </w:rPr>
        <w:t>№ 3/2-V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14.07.2012 </w:t>
      </w:r>
      <w:r>
        <w:rPr>
          <w:rFonts w:ascii="Times New Roman"/>
          <w:b w:val="false"/>
          <w:i w:val="false"/>
          <w:color w:val="000000"/>
          <w:sz w:val="28"/>
        </w:rPr>
        <w:t>№ 5/3-V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19.09.2012 </w:t>
      </w:r>
      <w:r>
        <w:rPr>
          <w:rFonts w:ascii="Times New Roman"/>
          <w:b w:val="false"/>
          <w:i w:val="false"/>
          <w:color w:val="000000"/>
          <w:sz w:val="28"/>
        </w:rPr>
        <w:t>№ 9/4-V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23.11.2012 </w:t>
      </w:r>
      <w:r>
        <w:rPr>
          <w:rFonts w:ascii="Times New Roman"/>
          <w:b w:val="false"/>
          <w:i w:val="false"/>
          <w:color w:val="000000"/>
          <w:sz w:val="28"/>
        </w:rPr>
        <w:t>№ 11/2-V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2012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Ивенко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            Г. Денисова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42/2-ІV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Зыряновского района от 06.12.2012 </w:t>
      </w:r>
      <w:r>
        <w:rPr>
          <w:rFonts w:ascii="Times New Roman"/>
          <w:b w:val="false"/>
          <w:i w:val="false"/>
          <w:color w:val="ff0000"/>
          <w:sz w:val="28"/>
        </w:rPr>
        <w:t>№ 12/2-V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683"/>
        <w:gridCol w:w="683"/>
        <w:gridCol w:w="8729"/>
        <w:gridCol w:w="200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5517082,3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2021442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677581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677581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492097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741130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451380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165891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122109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75624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47277</w:t>
            </w:r>
          </w:p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</w:tr>
      <w:tr>
        <w:trPr>
          <w:trHeight w:val="13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на то государственными органами или должностными лицами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35010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35010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услуг)государственными учреждениями, финансируемыми из государственного бюджета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11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имущества,закрепленного за государственными учреждениями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5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3459685,3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3459685,3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3459685,3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761"/>
        <w:gridCol w:w="696"/>
        <w:gridCol w:w="697"/>
        <w:gridCol w:w="7742"/>
        <w:gridCol w:w="202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5571026,8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350388,6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287093,7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16714,3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16020,6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464,5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91717,7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89220,1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4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114,6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178661,7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176658,9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1822,8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37817,7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 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37817,7</w:t>
            </w:r>
          </w:p>
        </w:tc>
      </w:tr>
      <w:tr>
        <w:trPr>
          <w:trHeight w:val="7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27810,5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5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210,2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25477,2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25477,2</w:t>
            </w:r>
          </w:p>
        </w:tc>
      </w:tr>
      <w:tr>
        <w:trPr>
          <w:trHeight w:val="7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23594,6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302,6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69823,4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18011,5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18011,5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18011,5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51811,9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51811,9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50808,9</w:t>
            </w:r>
          </w:p>
        </w:tc>
      </w:tr>
      <w:tr>
        <w:trPr>
          <w:trHeight w:val="8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5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2480433,5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275083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275083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188473</w:t>
            </w:r>
          </w:p>
        </w:tc>
      </w:tr>
      <w:tr>
        <w:trPr>
          <w:trHeight w:val="14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 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6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2054382,1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2051953,1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1935535,3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94040,8</w:t>
            </w:r>
          </w:p>
        </w:tc>
      </w:tr>
      <w:tr>
        <w:trPr>
          <w:trHeight w:val="8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13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150968,4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150968,4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14642,4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32786</w:t>
            </w:r>
          </w:p>
        </w:tc>
      </w:tr>
      <w:tr>
        <w:trPr>
          <w:trHeight w:val="8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 попечителям) на содержание ребенка-сироты (детей-сирот), и ребенка (детей),оставшегося без попечения родителей за счет трансфертов из республиканского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44697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5049,3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53613,7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314713,9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274526,2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274526,2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49117</w:t>
            </w:r>
          </w:p>
        </w:tc>
      </w:tr>
      <w:tr>
        <w:trPr>
          <w:trHeight w:val="7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местности, в соответствии с законодательством Республики Казахстан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63625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60645,2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44034,8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9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9197,2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17631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40187,7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40187,7</w:t>
            </w:r>
          </w:p>
        </w:tc>
      </w:tr>
      <w:tr>
        <w:trPr>
          <w:trHeight w:val="5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37324,1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1707,6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1104085,6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177342,2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47538</w:t>
            </w:r>
          </w:p>
        </w:tc>
      </w:tr>
      <w:tr>
        <w:trPr>
          <w:trHeight w:val="6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47538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98700</w:t>
            </w:r>
          </w:p>
        </w:tc>
      </w:tr>
      <w:tr>
        <w:trPr>
          <w:trHeight w:val="6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40882</w:t>
            </w:r>
          </w:p>
        </w:tc>
      </w:tr>
      <w:tr>
        <w:trPr>
          <w:trHeight w:val="6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57818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11456,2</w:t>
            </w:r>
          </w:p>
        </w:tc>
      </w:tr>
      <w:tr>
        <w:trPr>
          <w:trHeight w:val="5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10276,2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749442,1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749442,1</w:t>
            </w:r>
          </w:p>
        </w:tc>
      </w:tr>
      <w:tr>
        <w:trPr>
          <w:trHeight w:val="3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95325,4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2446,7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634205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177301,3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103477,3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44596,3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32198,7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23098,3</w:t>
            </w:r>
          </w:p>
        </w:tc>
      </w:tr>
      <w:tr>
        <w:trPr>
          <w:trHeight w:val="6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452614,4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293943,4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98873,4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98453,4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19277,3</w:t>
            </w:r>
          </w:p>
        </w:tc>
      </w:tr>
      <w:tr>
        <w:trPr>
          <w:trHeight w:val="3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15777,3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5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11469,3</w:t>
            </w:r>
          </w:p>
        </w:tc>
      </w:tr>
      <w:tr>
        <w:trPr>
          <w:trHeight w:val="3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91287,1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79810,1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69756,8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10053,3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4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</w:p>
        </w:tc>
      </w:tr>
      <w:tr>
        <w:trPr>
          <w:trHeight w:val="4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48106,6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19849,2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8562,9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11106,3</w:t>
            </w:r>
          </w:p>
        </w:tc>
      </w:tr>
      <w:tr>
        <w:trPr>
          <w:trHeight w:val="3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20370,5</w:t>
            </w:r>
          </w:p>
        </w:tc>
      </w:tr>
      <w:tr>
        <w:trPr>
          <w:trHeight w:val="7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16839,5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7886,9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7706,9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48674,6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23301,4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4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19855,4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18181,4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16608,2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16608,2</w:t>
            </w:r>
          </w:p>
        </w:tc>
      </w:tr>
      <w:tr>
        <w:trPr>
          <w:trHeight w:val="6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12778,2</w:t>
            </w:r>
          </w:p>
        </w:tc>
      </w:tr>
      <w:tr>
        <w:trPr>
          <w:trHeight w:val="4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хозяйства,охраны окружающей среды и земельных отношений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23464,1</w:t>
            </w:r>
          </w:p>
        </w:tc>
      </w:tr>
      <w:tr>
        <w:trPr>
          <w:trHeight w:val="3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23464,1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11008,2</w:t>
            </w:r>
          </w:p>
        </w:tc>
      </w:tr>
      <w:tr>
        <w:trPr>
          <w:trHeight w:val="4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9258,2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12455,9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8995,9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213346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213346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184842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184842</w:t>
            </w:r>
          </w:p>
        </w:tc>
      </w:tr>
      <w:tr>
        <w:trPr>
          <w:trHeight w:val="6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497445,7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12427,5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12427,5</w:t>
            </w:r>
          </w:p>
        </w:tc>
      </w:tr>
      <w:tr>
        <w:trPr>
          <w:trHeight w:val="5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10677,5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485018,2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41145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41145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443873,2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16954,7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802,5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5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234333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188077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6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13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8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-3998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4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-56992,5</w:t>
            </w:r>
          </w:p>
        </w:tc>
      </w:tr>
      <w:tr>
        <w:trPr>
          <w:trHeight w:val="3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56992,5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49946,5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49946,5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42/2-ІV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530"/>
        <w:gridCol w:w="613"/>
        <w:gridCol w:w="9048"/>
        <w:gridCol w:w="206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3496405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2006209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680335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680335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511662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719707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413400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166455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137602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78294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на то государственными органами или должностными лицами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14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1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1460746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1460746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1460746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513"/>
        <w:gridCol w:w="742"/>
        <w:gridCol w:w="721"/>
        <w:gridCol w:w="8323"/>
        <w:gridCol w:w="199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3496405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328078</w:t>
            </w:r>
          </w:p>
        </w:tc>
      </w:tr>
      <w:tr>
        <w:trPr>
          <w:trHeight w:val="5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269400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</w:t>
            </w:r>
          </w:p>
        </w:tc>
      </w:tr>
      <w:tr>
        <w:trPr>
          <w:trHeight w:val="2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86346</w:t>
            </w:r>
          </w:p>
        </w:tc>
      </w:tr>
      <w:tr>
        <w:trPr>
          <w:trHeight w:val="3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79546</w:t>
            </w:r>
          </w:p>
        </w:tc>
      </w:tr>
      <w:tr>
        <w:trPr>
          <w:trHeight w:val="3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167945</w:t>
            </w:r>
          </w:p>
        </w:tc>
      </w:tr>
      <w:tr>
        <w:trPr>
          <w:trHeight w:val="5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167945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36439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 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36439</w:t>
            </w:r>
          </w:p>
        </w:tc>
      </w:tr>
      <w:tr>
        <w:trPr>
          <w:trHeight w:val="7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27344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</w:tr>
      <w:tr>
        <w:trPr>
          <w:trHeight w:val="5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</w:t>
            </w:r>
          </w:p>
        </w:tc>
      </w:tr>
      <w:tr>
        <w:trPr>
          <w:trHeight w:val="5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22239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22239</w:t>
            </w:r>
          </w:p>
        </w:tc>
      </w:tr>
      <w:tr>
        <w:trPr>
          <w:trHeight w:val="8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22239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46221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24762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24762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24762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</w:tr>
      <w:tr>
        <w:trPr>
          <w:trHeight w:val="5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19309</w:t>
            </w:r>
          </w:p>
        </w:tc>
      </w:tr>
      <w:tr>
        <w:trPr>
          <w:trHeight w:val="7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4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</w:p>
        </w:tc>
      </w:tr>
      <w:tr>
        <w:trPr>
          <w:trHeight w:val="5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2286036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198424</w:t>
            </w:r>
          </w:p>
        </w:tc>
      </w:tr>
      <w:tr>
        <w:trPr>
          <w:trHeight w:val="3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198424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198424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2036978</w:t>
            </w:r>
          </w:p>
        </w:tc>
      </w:tr>
      <w:tr>
        <w:trPr>
          <w:trHeight w:val="5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5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2034376</w:t>
            </w:r>
          </w:p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1948501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85875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50634</w:t>
            </w:r>
          </w:p>
        </w:tc>
      </w:tr>
      <w:tr>
        <w:trPr>
          <w:trHeight w:val="3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50634</w:t>
            </w:r>
          </w:p>
        </w:tc>
      </w:tr>
      <w:tr>
        <w:trPr>
          <w:trHeight w:val="5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13487</w:t>
            </w:r>
          </w:p>
        </w:tc>
      </w:tr>
      <w:tr>
        <w:trPr>
          <w:trHeight w:val="5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37147</w:t>
            </w:r>
          </w:p>
        </w:tc>
      </w:tr>
      <w:tr>
        <w:trPr>
          <w:trHeight w:val="3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205653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169944</w:t>
            </w:r>
          </w:p>
        </w:tc>
      </w:tr>
      <w:tr>
        <w:trPr>
          <w:trHeight w:val="3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169944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33623</w:t>
            </w:r>
          </w:p>
        </w:tc>
      </w:tr>
      <w:tr>
        <w:trPr>
          <w:trHeight w:val="8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местности, в соответствии с законодательством Республики Казахстан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</w:t>
            </w:r>
          </w:p>
        </w:tc>
      </w:tr>
      <w:tr>
        <w:trPr>
          <w:trHeight w:val="4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</w:p>
        </w:tc>
      </w:tr>
      <w:tr>
        <w:trPr>
          <w:trHeight w:val="5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</w:t>
            </w:r>
          </w:p>
        </w:tc>
      </w:tr>
      <w:tr>
        <w:trPr>
          <w:trHeight w:val="3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51783</w:t>
            </w:r>
          </w:p>
        </w:tc>
      </w:tr>
      <w:tr>
        <w:trPr>
          <w:trHeight w:val="2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16668</w:t>
            </w:r>
          </w:p>
        </w:tc>
      </w:tr>
      <w:tr>
        <w:trPr>
          <w:trHeight w:val="109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</w:t>
            </w:r>
          </w:p>
        </w:tc>
      </w:tr>
      <w:tr>
        <w:trPr>
          <w:trHeight w:val="3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35709</w:t>
            </w:r>
          </w:p>
        </w:tc>
      </w:tr>
      <w:tr>
        <w:trPr>
          <w:trHeight w:val="3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35709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33766</w:t>
            </w:r>
          </w:p>
        </w:tc>
      </w:tr>
      <w:tr>
        <w:trPr>
          <w:trHeight w:val="5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143940</w:t>
            </w:r>
          </w:p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</w:p>
        </w:tc>
      </w:tr>
      <w:tr>
        <w:trPr>
          <w:trHeight w:val="5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30600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103032</w:t>
            </w:r>
          </w:p>
        </w:tc>
      </w:tr>
      <w:tr>
        <w:trPr>
          <w:trHeight w:val="5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92866</w:t>
            </w:r>
          </w:p>
        </w:tc>
      </w:tr>
      <w:tr>
        <w:trPr>
          <w:trHeight w:val="3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56025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</w:t>
            </w:r>
          </w:p>
        </w:tc>
      </w:tr>
      <w:tr>
        <w:trPr>
          <w:trHeight w:val="3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17389</w:t>
            </w:r>
          </w:p>
        </w:tc>
      </w:tr>
      <w:tr>
        <w:trPr>
          <w:trHeight w:val="5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226525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90526</w:t>
            </w:r>
          </w:p>
        </w:tc>
      </w:tr>
      <w:tr>
        <w:trPr>
          <w:trHeight w:val="3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90526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90526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5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</w:t>
            </w:r>
          </w:p>
        </w:tc>
      </w:tr>
      <w:tr>
        <w:trPr>
          <w:trHeight w:val="5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92261</w:t>
            </w:r>
          </w:p>
        </w:tc>
      </w:tr>
      <w:tr>
        <w:trPr>
          <w:trHeight w:val="3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79981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70760</w:t>
            </w:r>
          </w:p>
        </w:tc>
      </w:tr>
      <w:tr>
        <w:trPr>
          <w:trHeight w:val="3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</w:t>
            </w:r>
          </w:p>
        </w:tc>
      </w:tr>
      <w:tr>
        <w:trPr>
          <w:trHeight w:val="3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</w:t>
            </w:r>
          </w:p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газеты и журналы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</w:t>
            </w:r>
          </w:p>
        </w:tc>
      </w:tr>
      <w:tr>
        <w:trPr>
          <w:trHeight w:val="3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телерадиовещание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5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29996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</w:tr>
      <w:tr>
        <w:trPr>
          <w:trHeight w:val="5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</w:t>
            </w:r>
          </w:p>
        </w:tc>
      </w:tr>
      <w:tr>
        <w:trPr>
          <w:trHeight w:val="79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</w:t>
            </w:r>
          </w:p>
        </w:tc>
      </w:tr>
      <w:tr>
        <w:trPr>
          <w:trHeight w:val="5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</w:t>
            </w:r>
          </w:p>
        </w:tc>
      </w:tr>
      <w:tr>
        <w:trPr>
          <w:trHeight w:val="5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64336</w:t>
            </w:r>
          </w:p>
        </w:tc>
      </w:tr>
      <w:tr>
        <w:trPr>
          <w:trHeight w:val="3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</w:p>
        </w:tc>
      </w:tr>
      <w:tr>
        <w:trPr>
          <w:trHeight w:val="3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17586</w:t>
            </w:r>
          </w:p>
        </w:tc>
      </w:tr>
      <w:tr>
        <w:trPr>
          <w:trHeight w:val="5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17586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</w:t>
            </w:r>
          </w:p>
        </w:tc>
      </w:tr>
      <w:tr>
        <w:trPr>
          <w:trHeight w:val="5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</w:t>
            </w:r>
          </w:p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16783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16783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</w:t>
            </w:r>
          </w:p>
        </w:tc>
      </w:tr>
      <w:tr>
        <w:trPr>
          <w:trHeight w:val="5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</w:t>
            </w:r>
          </w:p>
        </w:tc>
      </w:tr>
      <w:tr>
        <w:trPr>
          <w:trHeight w:val="5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97926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97926</w:t>
            </w:r>
          </w:p>
        </w:tc>
      </w:tr>
      <w:tr>
        <w:trPr>
          <w:trHeight w:val="5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63413</w:t>
            </w:r>
          </w:p>
        </w:tc>
      </w:tr>
      <w:tr>
        <w:trPr>
          <w:trHeight w:val="5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63413</w:t>
            </w:r>
          </w:p>
        </w:tc>
      </w:tr>
      <w:tr>
        <w:trPr>
          <w:trHeight w:val="5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34513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34513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58850</w:t>
            </w:r>
          </w:p>
        </w:tc>
      </w:tr>
      <w:tr>
        <w:trPr>
          <w:trHeight w:val="2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</w:tr>
      <w:tr>
        <w:trPr>
          <w:trHeight w:val="6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49821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38185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38185</w:t>
            </w:r>
          </w:p>
        </w:tc>
      </w:tr>
      <w:tr>
        <w:trPr>
          <w:trHeight w:val="5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</w:t>
            </w:r>
          </w:p>
        </w:tc>
      </w:tr>
      <w:tr>
        <w:trPr>
          <w:trHeight w:val="76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Р. Хамитов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42/2-ІV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530"/>
        <w:gridCol w:w="551"/>
        <w:gridCol w:w="9131"/>
        <w:gridCol w:w="206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3774136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2081390</w:t>
            </w:r>
          </w:p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721102</w:t>
            </w:r>
          </w:p>
        </w:tc>
      </w:tr>
      <w:tr>
        <w:trPr>
          <w:trHeight w:val="2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721102</w:t>
            </w:r>
          </w:p>
        </w:tc>
      </w:tr>
      <w:tr>
        <w:trPr>
          <w:trHeight w:val="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542360</w:t>
            </w:r>
          </w:p>
        </w:tc>
      </w:tr>
      <w:tr>
        <w:trPr>
          <w:trHeight w:val="2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720203</w:t>
            </w:r>
          </w:p>
        </w:tc>
      </w:tr>
      <w:tr>
        <w:trPr>
          <w:trHeight w:val="2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403400</w:t>
            </w:r>
          </w:p>
        </w:tc>
      </w:tr>
      <w:tr>
        <w:trPr>
          <w:trHeight w:val="2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167269</w:t>
            </w:r>
          </w:p>
        </w:tc>
      </w:tr>
      <w:tr>
        <w:trPr>
          <w:trHeight w:val="2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147234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5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на то государственными органами или должностными лицами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17345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17345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11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6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1664876</w:t>
            </w:r>
          </w:p>
        </w:tc>
      </w:tr>
      <w:tr>
        <w:trPr>
          <w:trHeight w:val="4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1664876</w:t>
            </w:r>
          </w:p>
        </w:tc>
      </w:tr>
      <w:tr>
        <w:trPr>
          <w:trHeight w:val="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51"/>
        <w:gridCol w:w="743"/>
        <w:gridCol w:w="701"/>
        <w:gridCol w:w="8295"/>
        <w:gridCol w:w="203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3774136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343644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283592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15428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170184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 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37351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22701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22701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19309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2320595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200749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200749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200749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2066384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2063595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1977639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53462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35976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местности, в соответствии с законодательством Республики Казахстан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16509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34311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109169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99362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18606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230921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30414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329364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329364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329364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329364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40858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40858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Р. Хамитов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42/2-ІV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секвестрированию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бюджета Зыряновского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948"/>
        <w:gridCol w:w="948"/>
        <w:gridCol w:w="1001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Р. Хамитов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42/2-ІV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</w:t>
      </w:r>
      <w:r>
        <w:br/>
      </w:r>
      <w:r>
        <w:rPr>
          <w:rFonts w:ascii="Times New Roman"/>
          <w:b/>
          <w:i w:val="false"/>
          <w:color w:val="000000"/>
        </w:rPr>
        <w:t>
акима 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(сельского) округа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Зыряновского района от 12.10.2012 </w:t>
      </w:r>
      <w:r>
        <w:rPr>
          <w:rFonts w:ascii="Times New Roman"/>
          <w:b w:val="false"/>
          <w:i w:val="false"/>
          <w:color w:val="ff0000"/>
          <w:sz w:val="28"/>
        </w:rPr>
        <w:t>№ 10/2-V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9680"/>
        <w:gridCol w:w="2160"/>
      </w:tblGrid>
      <w:tr>
        <w:trPr>
          <w:trHeight w:val="8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26034,5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21799,5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9361,7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12233,5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8146,3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8154,7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8746,5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8360,7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8616,7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8321,5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8259,5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9472,7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9643,7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9926,7</w:t>
            </w:r>
          </w:p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10486,7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176658,9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42/2-ІV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организацию бесплатного подвоза учащихся</w:t>
      </w:r>
      <w:r>
        <w:br/>
      </w:r>
      <w:r>
        <w:rPr>
          <w:rFonts w:ascii="Times New Roman"/>
          <w:b/>
          <w:i w:val="false"/>
          <w:color w:val="000000"/>
        </w:rPr>
        <w:t>
до школы и обратно в аульной (сельской) местности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10260"/>
        <w:gridCol w:w="1722"/>
      </w:tblGrid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Р. Хамитов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42/2-ІV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маслихата Зыряновского района от 12.10.2012 </w:t>
      </w:r>
      <w:r>
        <w:rPr>
          <w:rFonts w:ascii="Times New Roman"/>
          <w:b w:val="false"/>
          <w:i w:val="false"/>
          <w:color w:val="ff0000"/>
          <w:sz w:val="28"/>
        </w:rPr>
        <w:t>№ 10/2-V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9999"/>
        <w:gridCol w:w="1941"/>
      </w:tblGrid>
      <w:tr>
        <w:trPr>
          <w:trHeight w:val="7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7529,3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44596,3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42/2-ІV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маслихата Зыряновского района от 12.10.2012 </w:t>
      </w:r>
      <w:r>
        <w:rPr>
          <w:rFonts w:ascii="Times New Roman"/>
          <w:b w:val="false"/>
          <w:i w:val="false"/>
          <w:color w:val="ff0000"/>
          <w:sz w:val="28"/>
        </w:rPr>
        <w:t>№ 10/2-V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9942"/>
        <w:gridCol w:w="2062"/>
      </w:tblGrid>
      <w:tr>
        <w:trPr>
          <w:trHeight w:val="5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25388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560,7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32198,7</w:t>
            </w:r>
          </w:p>
        </w:tc>
      </w:tr>
    </w:tbl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42/2-ІV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содержание мест захоронений и погребения</w:t>
      </w:r>
      <w:r>
        <w:br/>
      </w:r>
      <w:r>
        <w:rPr>
          <w:rFonts w:ascii="Times New Roman"/>
          <w:b/>
          <w:i w:val="false"/>
          <w:color w:val="000000"/>
        </w:rPr>
        <w:t>
безродных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0213"/>
        <w:gridCol w:w="1747"/>
      </w:tblGrid>
      <w:tr>
        <w:trPr>
          <w:trHeight w:val="1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Р. Хамитов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42/2-ІV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благоустройство и озеленение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в редакции решения маслихата Зыряновского района от 12.10.2012 </w:t>
      </w:r>
      <w:r>
        <w:rPr>
          <w:rFonts w:ascii="Times New Roman"/>
          <w:b w:val="false"/>
          <w:i w:val="false"/>
          <w:color w:val="ff0000"/>
          <w:sz w:val="28"/>
        </w:rPr>
        <w:t>№ 10/2-V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9576"/>
        <w:gridCol w:w="2408"/>
      </w:tblGrid>
      <w:tr>
        <w:trPr>
          <w:trHeight w:val="5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19211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23098,3</w:t>
            </w:r>
          </w:p>
        </w:tc>
      </w:tr>
    </w:tbl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42/2-ІV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
в городах районного значения, поселках, аулах (селах),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округах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в редакции решения маслихата Зыряновского района от 12.10.2012 </w:t>
      </w:r>
      <w:r>
        <w:rPr>
          <w:rFonts w:ascii="Times New Roman"/>
          <w:b w:val="false"/>
          <w:i w:val="false"/>
          <w:color w:val="ff0000"/>
          <w:sz w:val="28"/>
        </w:rPr>
        <w:t>№ 10/2-V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9886"/>
        <w:gridCol w:w="2139"/>
      </w:tblGrid>
      <w:tr>
        <w:trPr>
          <w:trHeight w:val="6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117,6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1822,6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42/2-ІV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в городах районного значения, поселках, аулах (селах),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округах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в редакции решения маслихата Зыряновского района от 12.10.2012 </w:t>
      </w:r>
      <w:r>
        <w:rPr>
          <w:rFonts w:ascii="Times New Roman"/>
          <w:b w:val="false"/>
          <w:i w:val="false"/>
          <w:color w:val="ff0000"/>
          <w:sz w:val="28"/>
        </w:rPr>
        <w:t>№ 10/2-V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10062"/>
        <w:gridCol w:w="1941"/>
      </w:tblGrid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145504,4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925,6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184842</w:t>
            </w: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42/2–IV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Создание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13 в соответствии с решением маслихата Зыряновского района от 14.07.2012 </w:t>
      </w:r>
      <w:r>
        <w:rPr>
          <w:rFonts w:ascii="Times New Roman"/>
          <w:b w:val="false"/>
          <w:i w:val="false"/>
          <w:color w:val="ff0000"/>
          <w:sz w:val="28"/>
        </w:rPr>
        <w:t>№ 5/3-V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9906"/>
        <w:gridCol w:w="1877"/>
      </w:tblGrid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