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2c3f8" w14:textId="4f2c3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21 декабря 2011 года N 33-2. Зарегистрировано управлением юстиции Тарбагатайского района Департамента юстиции Восточно-Казахстанской области 30 декабря 2011 года за N 5-16-119. Прекращено действие по истечении срока, на который решение было принято (письмо Тарбагатайского районного маслихата от 25 декабря 2012 года № 123)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решение было принято (письмо Тарбагатайского районного маслихата от 25.12.2012 № 123).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  оригинала.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№ 34/397-IV от 8 декабря 2011 года «Об областном бюджете на 2012-2014 годы» (зарегистрировано в Реестре государственной регистрации нормативных правовых актов 21 декабря 2011 года за № 2560) Тарбагатайский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5 748 772,2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502 531,0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5 726,0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1 749,0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5 238 766,2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5 709 816,5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23 222,0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25 085,0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1 863,0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81 129,0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81 129,0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-23 222,0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23 222,0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Тарбагатайского районного маслихата от 05.12.2012 </w:t>
      </w:r>
      <w:r>
        <w:rPr>
          <w:rFonts w:ascii="Times New Roman"/>
          <w:b w:val="false"/>
          <w:i w:val="false"/>
          <w:color w:val="00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установить гражданским служащим здравоохранения, социального обеспечения, образования, культуры, спорта и архивов, работающим в аульной (сельской) местности за счет бюджетных средств, повышенные на двадцать пять процентов должностные оклады и тарифные ставки по сравнению с окладами и ставками гражданских служащих, занимающихся с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здравоохранения, социального обеспечения, образования, культуры, спорта и архивов, работающих в аульной (сельской)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Районному отделу образования штатное расписание административно-хозяйственных сотрудников в соответствии с предусмотренным объемом средств по бюджетной программе 464.003.000. «Общеобразовательное обучение».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области на 2012 год в сумме – 6 835,1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мероприятий по предупреждению и ликвидации чрезвычайных ситуаций масштаба районов в сумме – 5 616,0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мероприятий за счет чрезвычайного резерва района (города областного значения) местного исполнительного органа для ликвидации чрезвычайных ситуаций природного и техногенного характера на территории района (города областного значения) – 1 219,1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Тарбагатайского районного маслихата от 26.11.2012 </w:t>
      </w:r>
      <w:r>
        <w:rPr>
          <w:rFonts w:ascii="Times New Roman"/>
          <w:b w:val="false"/>
          <w:i w:val="false"/>
          <w:color w:val="000000"/>
          <w:sz w:val="28"/>
        </w:rPr>
        <w:t>№ 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бюджетных программ аппарата акимов сельских, поселковых округов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 перечень бюджетных программ, не подлежащих секвестру в процессе исполнения районного бюджета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 развития, выделенных из бюджета на развитие и направленных на реализацию бюджетных инвестиционных проектов (программ) районного бюджета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 Предусмотреть в районном бюджете целевых трансфертов из областного бюджета в объеме – 803 574,7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материальной помощи некоторым категориям граждан (участникам ВОВ, инвалидам ВОВ, лицам, приравненным к участникам ВОВ и инвалидам ВОВ, семьям погибших военнослужащих) – 5 298,0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материальной помощи пенсионерам, имеющим заслуги перед Республикой Казахстан – 24,0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материальной помощи пенсионерам, имеющим заслуги перед областью – 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обучения детей из малообеспеченных семей в высших учебных заведениях – 30 076,0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единовременной материальной помощи многодетным матерям, награжденным подвесками «Алтын алқа», «Күміс алқа» или получившие ранее звание «Мать-героиня» и награжденные орденом «Материнская слава» І и ІІ степени – 20 660,0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единовременной материальной помощи многодетным матерям, имеющим 4 и более совместно проживающих несовершеннолетних детей – 10 455,0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(на строительство канализационных сетей и очистных сооружений в селе Аксуат) – 40 089,0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– 109 096,6 тысяч тенге, в том числе: (на реконструкцию системы водопроводных сетей села Кокжыра и села Жантикей – 64 345,0 тысяч тенге, на реконструкцию водопроводных сетей села Аксуат – 4 662,6 тысяч тенге, на строительство канализационных сетей и очистных сооружений в селе Аксуат – 40 089,0 тысяч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– 69 002,0 тысяч тенге (на капитальный ремонт водопроводных сетей и сооружений села Жанаауыл по реализации регионального проекта «Дорожная карта»);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пришкольного интерната на 100 мест в селе Аксуат – 360 246,0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марафона – эстафеты «Расцвет села – расцвет Казахстана» – 2 378,0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сельских населенных пунктов – 48 813,0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общеобразовательное обучение – 107 500,0 тысяч тенге (на капитальный ремонт здания средней школы имени К. Нурбаева в селе Аксуат по реализации регионального проекта «Дорожная карта»);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 – 2 343,1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капитального ремонта дома культуры села Аксуат – 37 587,0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Тарбагатайского районного маслихата от 07.02.2012 </w:t>
      </w:r>
      <w:r>
        <w:rPr>
          <w:rFonts w:ascii="Times New Roman"/>
          <w:b w:val="false"/>
          <w:i w:val="false"/>
          <w:color w:val="000000"/>
          <w:sz w:val="28"/>
        </w:rPr>
        <w:t>№ 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11.04.2012 </w:t>
      </w:r>
      <w:r>
        <w:rPr>
          <w:rFonts w:ascii="Times New Roman"/>
          <w:b w:val="false"/>
          <w:i w:val="false"/>
          <w:color w:val="000000"/>
          <w:sz w:val="28"/>
        </w:rPr>
        <w:t>№ 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13.07.2012 </w:t>
      </w:r>
      <w:r>
        <w:rPr>
          <w:rFonts w:ascii="Times New Roman"/>
          <w:b w:val="false"/>
          <w:i w:val="false"/>
          <w:color w:val="000000"/>
          <w:sz w:val="28"/>
        </w:rPr>
        <w:t>№ 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24.09.2012 </w:t>
      </w:r>
      <w:r>
        <w:rPr>
          <w:rFonts w:ascii="Times New Roman"/>
          <w:b w:val="false"/>
          <w:i w:val="false"/>
          <w:color w:val="000000"/>
          <w:sz w:val="28"/>
        </w:rPr>
        <w:t>№ 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26.11.2012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7-2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районном бюджете целевых текущих трансфертов из республиканского бюджета в объеме – 1 090 404,5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организаций дошкольного воспитания – 68 505,0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общеобразовательное обучение – 20 886,5 тысяч тенге (на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8 188,0 тысяч тенге, на обеспечение оборудованием, программным обеспечением детей-инвалидов, обучающихся на дому – 12 698,5 тысяч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 сироты (детей-сирот) и ребенка (детей), оставшегося без попечения родителей – 12 467,0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– 2 769,0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 – 754,0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помощи нуждающимся гражданам на дому – 17 031,0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 населения – 12 519,0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по </w:t>
      </w:r>
      <w:r>
        <w:rPr>
          <w:rFonts w:ascii="Times New Roman"/>
          <w:b w:val="false"/>
          <w:i w:val="false"/>
          <w:color w:val="000000"/>
          <w:sz w:val="28"/>
        </w:rPr>
        <w:t>«Программе занятости 2020»</w:t>
      </w:r>
      <w:r>
        <w:rPr>
          <w:rFonts w:ascii="Times New Roman"/>
          <w:b w:val="false"/>
          <w:i w:val="false"/>
          <w:color w:val="000000"/>
          <w:sz w:val="28"/>
        </w:rPr>
        <w:t xml:space="preserve"> – 17 628,0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 </w:t>
      </w:r>
      <w:r>
        <w:rPr>
          <w:rFonts w:ascii="Times New Roman"/>
          <w:b w:val="false"/>
          <w:i w:val="false"/>
          <w:color w:val="000000"/>
          <w:sz w:val="28"/>
        </w:rPr>
        <w:t>программу «Молодежная практика»</w:t>
      </w:r>
      <w:r>
        <w:rPr>
          <w:rFonts w:ascii="Times New Roman"/>
          <w:b w:val="false"/>
          <w:i w:val="false"/>
          <w:color w:val="000000"/>
          <w:sz w:val="28"/>
        </w:rPr>
        <w:t xml:space="preserve"> – 6 578,0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– 57 585,0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оказанию социальной поддержки специалистов – 3 734,0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(на строительство канализационных сетей и очистных сооружений в селе Аксуат) – 360 802,0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– 584 102,0 тысяч тенге (на реконструкцию водопроводных сетей села Аксуат – 102 888,0 тысяч тенге, на строительство канализационных сетей и очистных сооружений в село Аксуат – 360 802,0 тысяч тенге, на реконструкцию системы водопроводных сетей села Жантикей и села Кокжыра – 120 412,0 тысяч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118 625,0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для решения вопросов обустройства аульных (сельских) округов в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«Развитие регионов»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счет целевых трансфертов из республиканского бюджета – 6 035,0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– 33 586,0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объектов в рамках </w:t>
      </w:r>
      <w:r>
        <w:rPr>
          <w:rFonts w:ascii="Times New Roman"/>
          <w:b w:val="false"/>
          <w:i w:val="false"/>
          <w:color w:val="000000"/>
          <w:sz w:val="28"/>
        </w:rPr>
        <w:t>развития сельских населенных пунктов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программе «Занятости - 2020» – 42 847,0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и благоустройство объектов в рамках развития сельских населенных пунктов по Программе занятости 2020 – 12 529,0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123 729,0 тысяч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инженерно-коммуникационной инфраструктуры </w:t>
      </w:r>
      <w:r>
        <w:rPr>
          <w:rFonts w:ascii="Times New Roman"/>
          <w:b w:val="false"/>
          <w:i w:val="false"/>
          <w:color w:val="000000"/>
          <w:sz w:val="28"/>
        </w:rPr>
        <w:t>в рамках Программы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– 17 000,0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решениями Тарбагатайского районного маслихата от 07.02.2012 </w:t>
      </w:r>
      <w:r>
        <w:rPr>
          <w:rFonts w:ascii="Times New Roman"/>
          <w:b w:val="false"/>
          <w:i w:val="false"/>
          <w:color w:val="000000"/>
          <w:sz w:val="28"/>
        </w:rPr>
        <w:t>№ 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11.04.2012 </w:t>
      </w:r>
      <w:r>
        <w:rPr>
          <w:rFonts w:ascii="Times New Roman"/>
          <w:b w:val="false"/>
          <w:i w:val="false"/>
          <w:color w:val="000000"/>
          <w:sz w:val="28"/>
        </w:rPr>
        <w:t>№ 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13.07.2012 </w:t>
      </w:r>
      <w:r>
        <w:rPr>
          <w:rFonts w:ascii="Times New Roman"/>
          <w:b w:val="false"/>
          <w:i w:val="false"/>
          <w:color w:val="000000"/>
          <w:sz w:val="28"/>
        </w:rPr>
        <w:t>№ 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24.09.2012 </w:t>
      </w:r>
      <w:r>
        <w:rPr>
          <w:rFonts w:ascii="Times New Roman"/>
          <w:b w:val="false"/>
          <w:i w:val="false"/>
          <w:color w:val="000000"/>
          <w:sz w:val="28"/>
        </w:rPr>
        <w:t>№ 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26.11.2012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7-2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05.12.2012 </w:t>
      </w:r>
      <w:r>
        <w:rPr>
          <w:rFonts w:ascii="Times New Roman"/>
          <w:b w:val="false"/>
          <w:i w:val="false"/>
          <w:color w:val="00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Е. Жумаханов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Магжаев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33-2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Тарбагатайского районного маслихата от 05.12.2012 </w:t>
      </w:r>
      <w:r>
        <w:rPr>
          <w:rFonts w:ascii="Times New Roman"/>
          <w:b w:val="false"/>
          <w:i w:val="false"/>
          <w:color w:val="ff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669"/>
        <w:gridCol w:w="748"/>
        <w:gridCol w:w="8416"/>
        <w:gridCol w:w="2318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5 748 772,2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502 531,0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231 791,0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231 791,0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190 643,0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190 643,0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67 852,0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27 443,0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транспортные средства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31 677,0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3 259,0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6 493,0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3 885,0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12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5 752,0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5 752,0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5 726,0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15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18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3 874,0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3 874,0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5 238 766,2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5 238 766,2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5 238 766,2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670"/>
        <w:gridCol w:w="729"/>
        <w:gridCol w:w="788"/>
        <w:gridCol w:w="7465"/>
        <w:gridCol w:w="2362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5 709 816,5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394 140,9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345 260,9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17 347,0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17 347,0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103 776,9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83 399,9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3 627,0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16 750,0</w:t>
            </w:r>
          </w:p>
        </w:tc>
      </w:tr>
      <w:tr>
        <w:trPr>
          <w:trHeight w:val="6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224 137,0</w:t>
            </w:r>
          </w:p>
        </w:tc>
      </w:tr>
      <w:tr>
        <w:trPr>
          <w:trHeight w:val="9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220 532,0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3 605,0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31 573,0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31 573,0</w:t>
            </w:r>
          </w:p>
        </w:tc>
      </w:tr>
      <w:tr>
        <w:trPr>
          <w:trHeight w:val="11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21 313,0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1 987,0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</w:p>
        </w:tc>
      </w:tr>
      <w:tr>
        <w:trPr>
          <w:trHeight w:val="8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1 726,0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6 191,0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17 307,0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17 307,0</w:t>
            </w:r>
          </w:p>
        </w:tc>
      </w:tr>
      <w:tr>
        <w:trPr>
          <w:trHeight w:val="11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17 307,0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17 031,0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7 880,0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7 880,0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7 880,0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9 151,0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9 151,0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5 616,0</w:t>
            </w:r>
          </w:p>
        </w:tc>
      </w:tr>
      <w:tr>
        <w:trPr>
          <w:trHeight w:val="11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3 252 364,9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219 050,0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219 050,0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92 552,0</w:t>
            </w:r>
          </w:p>
        </w:tc>
      </w:tr>
      <w:tr>
        <w:trPr>
          <w:trHeight w:val="23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123 729,0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2 410 843,3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2 410 483,3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2 322 300,3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53 843,0</w:t>
            </w:r>
          </w:p>
        </w:tc>
      </w:tr>
      <w:tr>
        <w:trPr>
          <w:trHeight w:val="11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</w:p>
        </w:tc>
      </w:tr>
      <w:tr>
        <w:trPr>
          <w:trHeight w:val="23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33 586,0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622 471,6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234 325,6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13 008,0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15 500,0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14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12 467,0</w:t>
            </w:r>
          </w:p>
        </w:tc>
      </w:tr>
      <w:tr>
        <w:trPr>
          <w:trHeight w:val="9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12 698,5</w:t>
            </w:r>
          </w:p>
        </w:tc>
      </w:tr>
      <w:tr>
        <w:trPr>
          <w:trHeight w:val="7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180 574,1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388 146,0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388 146,0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404 711,0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379 011,0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379 011,0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52 504,0</w:t>
            </w:r>
          </w:p>
        </w:tc>
      </w:tr>
      <w:tr>
        <w:trPr>
          <w:trHeight w:val="14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20 927,0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20 619,0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3 746,0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72 914,0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6 121,0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61 881,0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124 451,0</w:t>
            </w:r>
          </w:p>
        </w:tc>
      </w:tr>
      <w:tr>
        <w:trPr>
          <w:trHeight w:val="14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14 202,0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25 700,0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25 700,0</w:t>
            </w:r>
          </w:p>
        </w:tc>
      </w:tr>
      <w:tr>
        <w:trPr>
          <w:trHeight w:val="9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22 315,0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1 123 928,7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146 754,1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42 847,0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42 847,0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26 979,0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13 700,0</w:t>
            </w:r>
          </w:p>
        </w:tc>
      </w:tr>
      <w:tr>
        <w:trPr>
          <w:trHeight w:val="7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12 529,0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76 928,1</w:t>
            </w:r>
          </w:p>
        </w:tc>
      </w:tr>
      <w:tr>
        <w:trPr>
          <w:trHeight w:val="6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59 928,1</w:t>
            </w:r>
          </w:p>
        </w:tc>
      </w:tr>
      <w:tr>
        <w:trPr>
          <w:trHeight w:val="7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829 560,6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123 912,0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123 912,0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705 648,6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705 648,6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147 614,0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44 849,0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10 587,0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31 432,0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102 765,0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99 165,0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284 261,0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89 718,0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6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88 118,0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88 118,0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64 600,0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37 105,0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21 565,0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12 040,0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27 495,0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27 495,0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40 811,0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30 611,0</w:t>
            </w:r>
          </w:p>
        </w:tc>
      </w:tr>
      <w:tr>
        <w:trPr>
          <w:trHeight w:val="4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30 218,0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10 200,0</w:t>
            </w:r>
          </w:p>
        </w:tc>
      </w:tr>
      <w:tr>
        <w:trPr>
          <w:trHeight w:val="6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89 132,0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44 642,0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7 055,0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37 587,0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33 276,0</w:t>
            </w:r>
          </w:p>
        </w:tc>
      </w:tr>
      <w:tr>
        <w:trPr>
          <w:trHeight w:val="11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27 369,0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3 317,0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11 214,0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11 214,0</w:t>
            </w:r>
          </w:p>
        </w:tc>
      </w:tr>
      <w:tr>
        <w:trPr>
          <w:trHeight w:val="9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147 681,0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20 213,0</w:t>
            </w:r>
          </w:p>
        </w:tc>
      </w:tr>
      <w:tr>
        <w:trPr>
          <w:trHeight w:val="6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3 734,0</w:t>
            </w:r>
          </w:p>
        </w:tc>
      </w:tr>
      <w:tr>
        <w:trPr>
          <w:trHeight w:val="6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16 479,0</w:t>
            </w:r>
          </w:p>
        </w:tc>
      </w:tr>
      <w:tr>
        <w:trPr>
          <w:trHeight w:val="6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13 175,0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1 570,0</w:t>
            </w:r>
          </w:p>
        </w:tc>
      </w:tr>
      <w:tr>
        <w:trPr>
          <w:trHeight w:val="6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8 843,0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8 843,0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8 843,0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118 625,0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118 625,0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118 625,0</w:t>
            </w:r>
          </w:p>
        </w:tc>
      </w:tr>
      <w:tr>
        <w:trPr>
          <w:trHeight w:val="6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15 345,0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15 345,0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3 896,0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3 896,0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36 358,0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35 400,0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35 400,0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32 550,0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31 778,1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10 471,0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10 471,0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8 601,0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1 550,0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21 307,1</w:t>
            </w:r>
          </w:p>
        </w:tc>
      </w:tr>
      <w:tr>
        <w:trPr>
          <w:trHeight w:val="4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1 219,1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1 219,1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8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18 088,0</w:t>
            </w:r>
          </w:p>
        </w:tc>
      </w:tr>
      <w:tr>
        <w:trPr>
          <w:trHeight w:val="11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11 903,0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9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6 035,0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8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2 039,9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2 039,9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2 039,9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283,9</w:t>
            </w:r>
          </w:p>
        </w:tc>
      </w:tr>
      <w:tr>
        <w:trPr>
          <w:trHeight w:val="11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1 756,0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23 222,0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25 085,0</w:t>
            </w:r>
          </w:p>
        </w:tc>
      </w:tr>
      <w:tr>
        <w:trPr>
          <w:trHeight w:val="11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25 085,0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25 085,0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25 085,0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25 085,0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81 129,0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81 129,0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81 129,0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81 129,0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39 660,0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39 660,0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37 119,0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37 119,0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-23 222,0</w:t>
            </w:r>
          </w:p>
        </w:tc>
      </w:tr>
      <w:tr>
        <w:trPr>
          <w:trHeight w:val="5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23 222,0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25 085,0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25 085,0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25 085,0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42 173,3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42 173,3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42 173,3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33-2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591"/>
        <w:gridCol w:w="592"/>
        <w:gridCol w:w="8876"/>
        <w:gridCol w:w="2070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3812886,0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465027,0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215900,0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215900,0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178019,0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178019,0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59644,0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18880,0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транспортные средства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31327,0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424,0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12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4967,0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1679,0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1679,0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1393,0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3344787,0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3344787,0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3344787,0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684"/>
        <w:gridCol w:w="852"/>
        <w:gridCol w:w="705"/>
        <w:gridCol w:w="7433"/>
        <w:gridCol w:w="2404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3 762 886,0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339 323,0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304 309,0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16 371,0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16 221,0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69 957,0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67 957,0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217 981,0</w:t>
            </w:r>
          </w:p>
        </w:tc>
      </w:tr>
      <w:tr>
        <w:trPr>
          <w:trHeight w:val="10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217 981,0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18 400,0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18 400,0</w:t>
            </w:r>
          </w:p>
        </w:tc>
      </w:tr>
      <w:tr>
        <w:trPr>
          <w:trHeight w:val="15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16 684,0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9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16 614,0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16 614,0</w:t>
            </w:r>
          </w:p>
        </w:tc>
      </w:tr>
      <w:tr>
        <w:trPr>
          <w:trHeight w:val="15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16 314,0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15 390,0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8 828,0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8 828,0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8 828,0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6 562,0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6 562,0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2 616,0</w:t>
            </w:r>
          </w:p>
        </w:tc>
      </w:tr>
      <w:tr>
        <w:trPr>
          <w:trHeight w:val="15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3 946,0</w:t>
            </w:r>
          </w:p>
        </w:tc>
      </w:tr>
      <w:tr>
        <w:trPr>
          <w:trHeight w:val="6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2 540 857,0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92 210,0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92 210,0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92 210,0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2 414 062,0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2 413 802,0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2 380 446,0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33 356,0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34 585,0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26 585,0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13 007,0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6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314 751,0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289 151,0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289 151,0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28 298,0</w:t>
            </w:r>
          </w:p>
        </w:tc>
      </w:tr>
      <w:tr>
        <w:trPr>
          <w:trHeight w:val="15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20 752,0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24 742,0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3 656,0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7 624,0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7 475,0</w:t>
            </w:r>
          </w:p>
        </w:tc>
      </w:tr>
      <w:tr>
        <w:trPr>
          <w:trHeight w:val="6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150 363,0</w:t>
            </w:r>
          </w:p>
        </w:tc>
      </w:tr>
      <w:tr>
        <w:trPr>
          <w:trHeight w:val="12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1 646,0</w:t>
            </w:r>
          </w:p>
        </w:tc>
      </w:tr>
      <w:tr>
        <w:trPr>
          <w:trHeight w:val="7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25 600,0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25 600,0</w:t>
            </w:r>
          </w:p>
        </w:tc>
      </w:tr>
      <w:tr>
        <w:trPr>
          <w:trHeight w:val="9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21 400,0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160 947,0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4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63 489,0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45 799,0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45 799,0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17 690,0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17 690,0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94 458,0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31 254,0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9 654,0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6 100,0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63 204,0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14 932,0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48 272,0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271 199,0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137 097,0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6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135 497,0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135 497,0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60 050,0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32 555,0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17 715,0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</w:p>
        </w:tc>
      </w:tr>
      <w:tr>
        <w:trPr>
          <w:trHeight w:val="12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12 040,0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27 495,0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27 495,0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42 194,0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32 194,0</w:t>
            </w:r>
          </w:p>
        </w:tc>
      </w:tr>
      <w:tr>
        <w:trPr>
          <w:trHeight w:val="4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31 801,0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7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31 858,0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7 122,0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7 122,0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15 407,0</w:t>
            </w:r>
          </w:p>
        </w:tc>
      </w:tr>
      <w:tr>
        <w:trPr>
          <w:trHeight w:val="12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14 468,0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9 329,0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9 329,0</w:t>
            </w:r>
          </w:p>
        </w:tc>
      </w:tr>
      <w:tr>
        <w:trPr>
          <w:trHeight w:val="12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22 746,0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14 235,0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14 235,0</w:t>
            </w:r>
          </w:p>
        </w:tc>
      </w:tr>
      <w:tr>
        <w:trPr>
          <w:trHeight w:val="9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12 501,0</w:t>
            </w:r>
          </w:p>
        </w:tc>
      </w:tr>
      <w:tr>
        <w:trPr>
          <w:trHeight w:val="6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8 511,0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8 511,0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8 511,0</w:t>
            </w:r>
          </w:p>
        </w:tc>
      </w:tr>
      <w:tr>
        <w:trPr>
          <w:trHeight w:val="6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10 987,0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10 987,0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10 987,0</w:t>
            </w:r>
          </w:p>
        </w:tc>
      </w:tr>
      <w:tr>
        <w:trPr>
          <w:trHeight w:val="18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10 987,0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56 158,0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55 200,0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55 200,0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52 200,0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28 928,0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8 558,0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8 558,0</w:t>
            </w:r>
          </w:p>
        </w:tc>
      </w:tr>
      <w:tr>
        <w:trPr>
          <w:trHeight w:val="9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8 238,0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20 370,0</w:t>
            </w:r>
          </w:p>
        </w:tc>
      </w:tr>
      <w:tr>
        <w:trPr>
          <w:trHeight w:val="6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6 746,0</w:t>
            </w:r>
          </w:p>
        </w:tc>
      </w:tr>
      <w:tr>
        <w:trPr>
          <w:trHeight w:val="7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6 746,0</w:t>
            </w:r>
          </w:p>
        </w:tc>
      </w:tr>
      <w:tr>
        <w:trPr>
          <w:trHeight w:val="6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6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10 624,0</w:t>
            </w:r>
          </w:p>
        </w:tc>
      </w:tr>
      <w:tr>
        <w:trPr>
          <w:trHeight w:val="12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10 624,0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 А. Акказин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33-2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591"/>
        <w:gridCol w:w="592"/>
        <w:gridCol w:w="8776"/>
        <w:gridCol w:w="2170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4286038,0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470634,0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218258,0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218258,0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180113,0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180113,0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60022,0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19069,0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31423,0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2368,0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12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</w:p>
        </w:tc>
      </w:tr>
      <w:tr>
        <w:trPr>
          <w:trHeight w:val="7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3812200,0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3812200,0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3812200,0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684"/>
        <w:gridCol w:w="852"/>
        <w:gridCol w:w="684"/>
        <w:gridCol w:w="7580"/>
        <w:gridCol w:w="2278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4201 038,0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384 456,0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345 375,0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18 522,0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18 522,0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79 995,0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75 995,0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246 858,0</w:t>
            </w:r>
          </w:p>
        </w:tc>
      </w:tr>
      <w:tr>
        <w:trPr>
          <w:trHeight w:val="10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246 858,0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20 561,0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20 561,0</w:t>
            </w:r>
          </w:p>
        </w:tc>
      </w:tr>
      <w:tr>
        <w:trPr>
          <w:trHeight w:val="15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18 609,0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9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1 812,0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18 520,0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18 520,0</w:t>
            </w:r>
          </w:p>
        </w:tc>
      </w:tr>
      <w:tr>
        <w:trPr>
          <w:trHeight w:val="15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18 520,0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16 737,0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9 186,0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9 186,0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9 186,0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7 551,0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7 551,0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2 799,0</w:t>
            </w:r>
          </w:p>
        </w:tc>
      </w:tr>
      <w:tr>
        <w:trPr>
          <w:trHeight w:val="15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4 752,0</w:t>
            </w:r>
          </w:p>
        </w:tc>
      </w:tr>
      <w:tr>
        <w:trPr>
          <w:trHeight w:val="6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2806 071,0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104 710,0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104 710,0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104 710,0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2662 396,0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2662 116,0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2624 120,0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37 996,0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38 965,0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28 965,0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14 436,0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14 445,0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6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354 452,0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325 704,0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325 704,0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33 804,0</w:t>
            </w:r>
          </w:p>
        </w:tc>
      </w:tr>
      <w:tr>
        <w:trPr>
          <w:trHeight w:val="15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24 738,0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26 474,0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4 125,0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9 315,0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9 124,0</w:t>
            </w:r>
          </w:p>
        </w:tc>
      </w:tr>
      <w:tr>
        <w:trPr>
          <w:trHeight w:val="6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51 162,0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165 241,0</w:t>
            </w:r>
          </w:p>
        </w:tc>
      </w:tr>
      <w:tr>
        <w:trPr>
          <w:trHeight w:val="12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1 721,0</w:t>
            </w:r>
          </w:p>
        </w:tc>
      </w:tr>
      <w:tr>
        <w:trPr>
          <w:trHeight w:val="7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28 748,0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28 748,0</w:t>
            </w:r>
          </w:p>
        </w:tc>
      </w:tr>
      <w:tr>
        <w:trPr>
          <w:trHeight w:val="9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24 748,0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174 853,0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4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69 005,0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49 005,0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49 005,0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102 848,0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33 300,0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7 300,0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69 548,0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17 548,0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304 155,0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157 321,0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</w:p>
        </w:tc>
      </w:tr>
      <w:tr>
        <w:trPr>
          <w:trHeight w:val="6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154 121,0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154 121,0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62 329,0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34 834,0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18 955,0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2 996,0</w:t>
            </w:r>
          </w:p>
        </w:tc>
      </w:tr>
      <w:tr>
        <w:trPr>
          <w:trHeight w:val="12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12 883,0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27 495,0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27 495,0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47 182,0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36 482,0</w:t>
            </w:r>
          </w:p>
        </w:tc>
      </w:tr>
      <w:tr>
        <w:trPr>
          <w:trHeight w:val="4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36 061,0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10 700,0</w:t>
            </w:r>
          </w:p>
        </w:tc>
      </w:tr>
      <w:tr>
        <w:trPr>
          <w:trHeight w:val="7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37 323,0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8 296,0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8 296,0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17 194,0</w:t>
            </w:r>
          </w:p>
        </w:tc>
      </w:tr>
      <w:tr>
        <w:trPr>
          <w:trHeight w:val="12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16 188,0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11 833,0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11 833,0</w:t>
            </w:r>
          </w:p>
        </w:tc>
      </w:tr>
      <w:tr>
        <w:trPr>
          <w:trHeight w:val="12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16 523,0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16 523,0</w:t>
            </w:r>
          </w:p>
        </w:tc>
      </w:tr>
      <w:tr>
        <w:trPr>
          <w:trHeight w:val="9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14 523,0</w:t>
            </w:r>
          </w:p>
        </w:tc>
      </w:tr>
      <w:tr>
        <w:trPr>
          <w:trHeight w:val="6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10 081,0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10 081,0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10 081,0</w:t>
            </w:r>
          </w:p>
        </w:tc>
      </w:tr>
      <w:tr>
        <w:trPr>
          <w:trHeight w:val="6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13 192,0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13 192,0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13 192,0</w:t>
            </w:r>
          </w:p>
        </w:tc>
      </w:tr>
      <w:tr>
        <w:trPr>
          <w:trHeight w:val="18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13 192,0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89 272,0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88 314,0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88 314,0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85 314,0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29 534,0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10 056,0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10 056,0</w:t>
            </w:r>
          </w:p>
        </w:tc>
      </w:tr>
      <w:tr>
        <w:trPr>
          <w:trHeight w:val="9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9 736,0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19 478,0</w:t>
            </w:r>
          </w:p>
        </w:tc>
      </w:tr>
      <w:tr>
        <w:trPr>
          <w:trHeight w:val="6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6 677,0</w:t>
            </w:r>
          </w:p>
        </w:tc>
      </w:tr>
      <w:tr>
        <w:trPr>
          <w:trHeight w:val="7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6 677,0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12 801,0</w:t>
            </w:r>
          </w:p>
        </w:tc>
      </w:tr>
      <w:tr>
        <w:trPr>
          <w:trHeight w:val="12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12 801,0</w:t>
            </w:r>
          </w:p>
        </w:tc>
      </w:tr>
      <w:tr>
        <w:trPr>
          <w:trHeight w:val="12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85000,0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85000,0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 А. Акказин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33-2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</w:t>
      </w:r>
      <w:r>
        <w:br/>
      </w:r>
      <w:r>
        <w:rPr>
          <w:rFonts w:ascii="Times New Roman"/>
          <w:b/>
          <w:i w:val="false"/>
          <w:color w:val="000000"/>
        </w:rPr>
        <w:t>
аула (села), аульного (сельского) округа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Тарбагатайского районного маслихата от 26.11.2012 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7-2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85"/>
        <w:gridCol w:w="671"/>
        <w:gridCol w:w="809"/>
        <w:gridCol w:w="7697"/>
        <w:gridCol w:w="223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270 946,0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224 137,0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224 137,0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224 137,0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220 532,0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18 037,0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21 483,0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Тугылского сельского округа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17 034,0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Екпинского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9 849,0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Ыргызбайского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13 347,0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Жанаауылского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Жетиаральского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12 326,0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12 278,0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11 349,0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Киндиктинского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Кокжиринского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12 325,0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Кумкольского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13 642,0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11 317,0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 кесикского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12 222,0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11 091,0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Ойшиликского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10 679,0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Маныракского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11 057,0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3 605,0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Ыргызбайского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1 885,0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44 849,0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44 849,0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44 849,0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10 587,0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Тугылского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Киндиктинского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 кесикского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Ыргызбайского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Маныракского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Екпинского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Ойшиликского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Тугылского сельского округа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Екпинского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Ыргызбайского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Жанаауылского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Жетиаральского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Киндиктинского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Кокжиринского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Кумкольского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 кесикского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Ойшиликского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Маныракского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31 432,0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10 902,0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Ыргызбайского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Ойшиликского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Кумкольского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Екпинского поселкового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 кесикского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Тугылского сельского округа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Жанаауылского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Маныракского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Тугылского сельского округа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Екпинского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Ыргызбайского сельского округа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Жанаауылского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Жетиаральского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Киндиктинского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Кокжиринского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Кумкольского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 кесикского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Ойшиликского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Маныракского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33-2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Тарбагатайского районного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1102"/>
        <w:gridCol w:w="768"/>
        <w:gridCol w:w="9928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5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9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 А. Акказин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33-2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выделенных из бюджета на</w:t>
      </w:r>
      <w:r>
        <w:br/>
      </w:r>
      <w:r>
        <w:rPr>
          <w:rFonts w:ascii="Times New Roman"/>
          <w:b/>
          <w:i w:val="false"/>
          <w:color w:val="000000"/>
        </w:rPr>
        <w:t>
развитие и направленных на реализацию бюджетных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
проектов (программ) Тарбагатайского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828"/>
        <w:gridCol w:w="691"/>
        <w:gridCol w:w="10514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бюджета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 А. Акказин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33-2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решения Тарбагатайского районного маслихата от 26.11.2012 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7-2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22"/>
        <w:gridCol w:w="707"/>
        <w:gridCol w:w="785"/>
        <w:gridCol w:w="7774"/>
        <w:gridCol w:w="203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областного 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803 574,7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467 746,0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467 746,0</w:t>
            </w:r>
          </w:p>
        </w:tc>
      </w:tr>
      <w:tr>
        <w:trPr>
          <w:trHeight w:val="6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107 500,0</w:t>
            </w:r>
          </w:p>
        </w:tc>
      </w:tr>
      <w:tr>
        <w:trPr>
          <w:trHeight w:val="6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107 500,0</w:t>
            </w:r>
          </w:p>
        </w:tc>
      </w:tr>
      <w:tr>
        <w:trPr>
          <w:trHeight w:val="6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360 246,0</w:t>
            </w:r>
          </w:p>
        </w:tc>
      </w:tr>
      <w:tr>
        <w:trPr>
          <w:trHeight w:val="6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360 246,0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66 609,0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66 609,0</w:t>
            </w:r>
          </w:p>
        </w:tc>
      </w:tr>
      <w:tr>
        <w:trPr>
          <w:trHeight w:val="6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66 609,0</w:t>
            </w:r>
          </w:p>
        </w:tc>
      </w:tr>
      <w:tr>
        <w:trPr>
          <w:trHeight w:val="9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66 609,0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229 254,7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2 343,1</w:t>
            </w:r>
          </w:p>
        </w:tc>
      </w:tr>
      <w:tr>
        <w:trPr>
          <w:trHeight w:val="6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2 343,1</w:t>
            </w:r>
          </w:p>
        </w:tc>
      </w:tr>
      <w:tr>
        <w:trPr>
          <w:trHeight w:val="9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2 343,1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178 098,6</w:t>
            </w:r>
          </w:p>
        </w:tc>
      </w:tr>
      <w:tr>
        <w:trPr>
          <w:trHeight w:val="9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69 002,0</w:t>
            </w:r>
          </w:p>
        </w:tc>
      </w:tr>
      <w:tr>
        <w:trPr>
          <w:trHeight w:val="6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69 002,0</w:t>
            </w:r>
          </w:p>
        </w:tc>
      </w:tr>
      <w:tr>
        <w:trPr>
          <w:trHeight w:val="6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109 096,6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109 096,6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48 813,0</w:t>
            </w:r>
          </w:p>
        </w:tc>
      </w:tr>
      <w:tr>
        <w:trPr>
          <w:trHeight w:val="6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48 813,0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48 813,0</w:t>
            </w:r>
          </w:p>
        </w:tc>
      </w:tr>
      <w:tr>
        <w:trPr>
          <w:trHeight w:val="6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39 965,0</w:t>
            </w:r>
          </w:p>
        </w:tc>
      </w:tr>
      <w:tr>
        <w:trPr>
          <w:trHeight w:val="6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39 965,0</w:t>
            </w:r>
          </w:p>
        </w:tc>
      </w:tr>
      <w:tr>
        <w:trPr>
          <w:trHeight w:val="6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37 587,0</w:t>
            </w:r>
          </w:p>
        </w:tc>
      </w:tr>
      <w:tr>
        <w:trPr>
          <w:trHeight w:val="6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37 587,0</w:t>
            </w:r>
          </w:p>
        </w:tc>
      </w:tr>
      <w:tr>
        <w:trPr>
          <w:trHeight w:val="6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2 378,0</w:t>
            </w:r>
          </w:p>
        </w:tc>
      </w:tr>
      <w:tr>
        <w:trPr>
          <w:trHeight w:val="6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2 378,0</w:t>
            </w:r>
          </w:p>
        </w:tc>
      </w:tr>
    </w:tbl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33-2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в редакции решения Тарбагатайского районного маслихата от 05.12.2012 </w:t>
      </w:r>
      <w:r>
        <w:rPr>
          <w:rFonts w:ascii="Times New Roman"/>
          <w:b w:val="false"/>
          <w:i w:val="false"/>
          <w:color w:val="ff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629"/>
        <w:gridCol w:w="730"/>
        <w:gridCol w:w="848"/>
        <w:gridCol w:w="7435"/>
        <w:gridCol w:w="244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республиканского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1 090 404,5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194 191,5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126 498,0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126 498,0</w:t>
            </w:r>
          </w:p>
        </w:tc>
      </w:tr>
      <w:tr>
        <w:trPr>
          <w:trHeight w:val="23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2 769,0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123 729,0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42 528,0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42 528,0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8 188,0</w:t>
            </w:r>
          </w:p>
        </w:tc>
      </w:tr>
      <w:tr>
        <w:trPr>
          <w:trHeight w:val="11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</w:p>
        </w:tc>
      </w:tr>
      <w:tr>
        <w:trPr>
          <w:trHeight w:val="23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33 586,0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25 165,5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25 165,5</w:t>
            </w:r>
          </w:p>
        </w:tc>
      </w:tr>
      <w:tr>
        <w:trPr>
          <w:trHeight w:val="11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12 467,0</w:t>
            </w:r>
          </w:p>
        </w:tc>
      </w:tr>
      <w:tr>
        <w:trPr>
          <w:trHeight w:val="6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12 698,5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53 756,0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53 756,0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53 756,0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24 206,0</w:t>
            </w:r>
          </w:p>
        </w:tc>
      </w:tr>
      <w:tr>
        <w:trPr>
          <w:trHeight w:val="6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17 031,0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12 519,0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714 063,0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129 961,0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42 847,0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42 847,0</w:t>
            </w:r>
          </w:p>
        </w:tc>
      </w:tr>
      <w:tr>
        <w:trPr>
          <w:trHeight w:val="8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12 529,0</w:t>
            </w:r>
          </w:p>
        </w:tc>
      </w:tr>
      <w:tr>
        <w:trPr>
          <w:trHeight w:val="8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12 529,0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74 585,0</w:t>
            </w:r>
          </w:p>
        </w:tc>
      </w:tr>
      <w:tr>
        <w:trPr>
          <w:trHeight w:val="8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57 585,0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584 102,0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584 102,0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584 102,0</w:t>
            </w:r>
          </w:p>
        </w:tc>
      </w:tr>
      <w:tr>
        <w:trPr>
          <w:trHeight w:val="11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122 359,0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3 734,0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3 734,0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3 734,0</w:t>
            </w:r>
          </w:p>
        </w:tc>
      </w:tr>
      <w:tr>
        <w:trPr>
          <w:trHeight w:val="8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118 625,0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118 625,0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118 625,0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6 035,0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6 035,0</w:t>
            </w:r>
          </w:p>
        </w:tc>
      </w:tr>
      <w:tr>
        <w:trPr>
          <w:trHeight w:val="8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6 035,0</w:t>
            </w:r>
          </w:p>
        </w:tc>
      </w:tr>
      <w:tr>
        <w:trPr>
          <w:trHeight w:val="11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6 035,0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25 085,0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25 085,0</w:t>
            </w:r>
          </w:p>
        </w:tc>
      </w:tr>
      <w:tr>
        <w:trPr>
          <w:trHeight w:val="11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25 085,0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25 085,0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25 085,0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25 085,0</w:t>
            </w:r>
          </w:p>
        </w:tc>
      </w:tr>
    </w:tbl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33-2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свободного остатка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в редакции решения Тарбагатайского районного маслихата от 26.11.2012 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7-2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602"/>
        <w:gridCol w:w="780"/>
        <w:gridCol w:w="723"/>
        <w:gridCol w:w="8003"/>
        <w:gridCol w:w="2011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12 823,3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10 389,4</w:t>
            </w:r>
          </w:p>
        </w:tc>
      </w:tr>
      <w:tr>
        <w:trPr>
          <w:trHeight w:val="6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2 889,4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2 889,4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2 889,4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</w:p>
        </w:tc>
      </w:tr>
      <w:tr>
        <w:trPr>
          <w:trHeight w:val="6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</w:p>
        </w:tc>
      </w:tr>
      <w:tr>
        <w:trPr>
          <w:trHeight w:val="3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6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9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595,0</w:t>
            </w:r>
          </w:p>
        </w:tc>
      </w:tr>
      <w:tr>
        <w:trPr>
          <w:trHeight w:val="6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9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283,9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283,9</w:t>
            </w:r>
          </w:p>
        </w:tc>
      </w:tr>
      <w:tr>
        <w:trPr>
          <w:trHeight w:val="3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283,9</w:t>
            </w:r>
          </w:p>
        </w:tc>
      </w:tr>
      <w:tr>
        <w:trPr>
          <w:trHeight w:val="6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283,9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29 350,0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29 350,0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29 350,0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29 350,0</w:t>
            </w:r>
          </w:p>
        </w:tc>
      </w:tr>
      <w:tr>
        <w:trPr>
          <w:trHeight w:val="6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6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6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4 350,0</w:t>
            </w:r>
          </w:p>
        </w:tc>
      </w:tr>
      <w:tr>
        <w:trPr>
          <w:trHeight w:val="6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