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b086" w14:textId="b35b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27 декабря 2010 года № 34/2-IV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10 ноября 2011 года N 40/2-IV. Зарегистрировано Управлением юстиции Шемонаихинского района Департамента юстиции Восточно-Казахстанской области 15 ноября 2011 года за N 5-19-156. Прекращено действие по истечении срока действия (письмо Шемонаихинского районного маслихата от 30 декабря 2011 года № 245)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Прекращено действие по истечении срока действия (письмо Шемонаихинского районного маслихата от 30.12.2011 № 245).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от 4 ноября 2011 года за № 2558)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2010 года № 34/2-IV «О районном бюджете на 2011-2013 годы» (зарегистрировано в Реестре государственной регистрации нормативных правовых актов за № 5-19-137, опубликовано в газете «ЛЗ Сегодня» от 14 января 2011 года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2 381 986,3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1 397 874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973 774,3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2 408 381,6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-61649,3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61649,3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- 62 065,3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4) и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16 865 тысяч тенге -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540 тысяч тенге - на оказание материальной помощи пенсионерам, имеющим заслуги перед областью;»;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3 481 тысяч тенге - для обучения детей из малообеспеченных семей в высших учебных заведениях (стоимость обучения, стипендии, проживание в общежитии);»;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подпунктом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8 919,0 тысяч тенге - на благоустройство п. Усть-Таловка.»;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4), 5), 8),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11 185 тысяч тенге -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2637,6 тысяч тенге - для реализации мер социальной поддержки специалистов социальной сферы сельских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12 694,5 тысяч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 на 2011-2020 годы</w:t>
      </w:r>
      <w:r>
        <w:rPr>
          <w:rFonts w:ascii="Times New Roman"/>
          <w:b w:val="false"/>
          <w:i w:val="false"/>
          <w:color w:val="000000"/>
          <w:sz w:val="28"/>
        </w:rPr>
        <w:t>, в том числе: оснащение учебным оборудованием кабинетов физики, химии, биологии в государственных учреждениях основного среднего и общего среднего образования - 4 070 тысяч тенге, создание лингафонных и мультимедийных кабинетов в государственных учреждениях начального, основного среднего и общего среднего образования - 5 346,5 тысяч тенге, обеспечение оборудованием, программным обеспечением детей-инвалидов, обучающихся на дому - 3 278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13 442 тысяч тенге - на ежемесячную выплату денежных средств опекунам(попечителям) на содержание ребенка сироты (детей-сирот),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9 866 тысяч тенге, в том числе на: частичное субсидирование заработной платы 4147 тысяч тенге, создание центров занятости – 6 479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1 900 тысяч тенге –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том числе: в рамках содействия развитию предпринимательства на селе 1 900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3 986 тысяч тенге -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 и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аула (села) в сумме 107 917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на капитальные расходы государственных органов в сумме 878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организацию подвоза учащихся до школы и обратно в сельской местности в сумме 634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освещение улиц населенных пунктов в сумме 44 496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затраты на благоустройство и озеленение населенных пунктов в сумме 11067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Е. Айтмухамед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А. Баяндинов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40/2-IV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33"/>
        <w:gridCol w:w="8593"/>
        <w:gridCol w:w="24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2381986,3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1397874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644427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644427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434607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142119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973774,3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973774,3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973774,3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73"/>
        <w:gridCol w:w="713"/>
        <w:gridCol w:w="653"/>
        <w:gridCol w:w="7873"/>
        <w:gridCol w:w="239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2408381,6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224246,7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20101,7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1463311,1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1344679,1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1344045,1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1277158,1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180429,2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20843,2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18343,2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17426,2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-61649,3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40/2-IV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9698"/>
        <w:gridCol w:w="2567"/>
      </w:tblGrid>
      <w:tr>
        <w:trPr>
          <w:trHeight w:val="6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107917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40/2-IV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капитальные расходы 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113"/>
        <w:gridCol w:w="2213"/>
      </w:tblGrid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40/2-IV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организацию бесплатного подвоза учащихся до школы</w:t>
      </w:r>
      <w:r>
        <w:br/>
      </w:r>
      <w:r>
        <w:rPr>
          <w:rFonts w:ascii="Times New Roman"/>
          <w:b/>
          <w:i w:val="false"/>
          <w:color w:val="000000"/>
        </w:rPr>
        <w:t>
и обратно в аульной (сельской)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9937"/>
        <w:gridCol w:w="2369"/>
      </w:tblGrid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40/2-IV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959"/>
        <w:gridCol w:w="2342"/>
      </w:tblGrid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40/2-IV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9299"/>
        <w:gridCol w:w="3005"/>
      </w:tblGrid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