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fb12" w14:textId="145f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2011-2012 учебный год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августа 2011 года N 143. Зарегистрировано Департаментом юстиции Западно-Казахстанской области 22 августа 2011 года N 3067. Утратило силу - постановлением акимата Западно-Казахстанской области от 27 июня 2012 года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Западно-Казахстанской области от 27.06.2012 </w:t>
      </w:r>
      <w:r>
        <w:rPr>
          <w:rFonts w:ascii="Times New Roman"/>
          <w:b w:val="false"/>
          <w:i w:val="false"/>
          <w:color w:val="ff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специалистов с техническим и профессиональным образованием на 2011-2012 учебный год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согласно действующего законодательства разместить утвержденный государственный образовательный заказ в соответствующих организациях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С. К. Сулеймен.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2011 года N 143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профессиональным образованием на 2011-2012</w:t>
      </w:r>
      <w:r>
        <w:br/>
      </w:r>
      <w:r>
        <w:rPr>
          <w:rFonts w:ascii="Times New Roman"/>
          <w:b/>
          <w:i w:val="false"/>
          <w:color w:val="000000"/>
        </w:rPr>
        <w:t>
учебный год по Западно-Казахстанской области 1. Профессиональные лицеи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2186"/>
        <w:gridCol w:w="3627"/>
        <w:gridCol w:w="1351"/>
        <w:gridCol w:w="1200"/>
        <w:gridCol w:w="1425"/>
        <w:gridCol w:w="1231"/>
      </w:tblGrid>
      <w:tr>
        <w:trPr>
          <w:trHeight w:val="315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языке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языке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языке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языке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</w:t>
            </w:r>
          </w:p>
        </w:tc>
      </w:tr>
      <w:tr>
        <w:trPr>
          <w:trHeight w:val="1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линейных сооружений связи и проводного вещания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1307032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кабельщик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(всех наименований)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</w:t>
            </w:r>
          </w:p>
        </w:tc>
      </w:tr>
      <w:tr>
        <w:trPr>
          <w:trHeight w:val="2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3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туризму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4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автокрана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 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отделочных работ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1401222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каркасно-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обшивных конструкций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5</w:t>
            </w:r>
          </w:p>
        </w:tc>
      </w:tr>
      <w:tr>
        <w:trPr>
          <w:trHeight w:val="2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1013052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 приборов и автоматики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6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Контролер-кассир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Метрдотель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7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отделочных работ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 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8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 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 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художественных изделий из дерева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10</w:t>
            </w:r>
          </w:p>
        </w:tc>
      </w:tr>
      <w:tr>
        <w:trPr>
          <w:trHeight w:val="1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11</w:t>
            </w:r>
          </w:p>
        </w:tc>
      </w:tr>
      <w:tr>
        <w:trPr>
          <w:trHeight w:val="1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12</w:t>
            </w:r>
          </w:p>
        </w:tc>
      </w:tr>
      <w:tr>
        <w:trPr>
          <w:trHeight w:val="1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1402132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автогрейдера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автокрана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 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13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 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отделочных работ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14</w:t>
            </w:r>
          </w:p>
        </w:tc>
      </w:tr>
      <w:tr>
        <w:trPr>
          <w:trHeight w:val="3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15</w:t>
            </w:r>
          </w:p>
        </w:tc>
      </w:tr>
      <w:tr>
        <w:trPr>
          <w:trHeight w:val="3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0809202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ремонту нефтегазовых скважин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 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0809052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добыче нефти и газа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16</w:t>
            </w:r>
          </w:p>
        </w:tc>
      </w:tr>
      <w:tr>
        <w:trPr>
          <w:trHeight w:val="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18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19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 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20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 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21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 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производства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22 при РУ 170/2</w:t>
            </w:r>
          </w:p>
        </w:tc>
      </w:tr>
      <w:tr>
        <w:trPr>
          <w:trHeight w:val="1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 сварщик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профессиональным лицеям: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в том числе по техническим специальностям –1875 человек (62,5%)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колледжи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087"/>
        <w:gridCol w:w="3785"/>
        <w:gridCol w:w="1398"/>
        <w:gridCol w:w="1167"/>
        <w:gridCol w:w="1419"/>
        <w:gridCol w:w="1189"/>
      </w:tblGrid>
      <w:tr>
        <w:trPr>
          <w:trHeight w:val="315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казах-ском языке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языке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казах-ском языке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языке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колледж газа, нефти и отраслевых технологий</w:t>
            </w:r>
          </w:p>
        </w:tc>
      </w:tr>
      <w:tr>
        <w:trPr>
          <w:trHeight w:val="1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1114053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колледж имени Курмангазы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0413132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 (по видам)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просветительная работа и народное творчество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колледж имени Ж. Досмухамедова</w:t>
            </w:r>
          </w:p>
        </w:tc>
      </w:tr>
      <w:tr>
        <w:trPr>
          <w:trHeight w:val="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0111073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иностранного языка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0111023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колледж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 Западно-Казахстанском государственном университете имени М. Утемисова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0111073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физики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медицинский колледж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Акушерское дело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колледжам: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в том числе по техническим специальностям – 515 (55,0 %)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