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3045" w14:textId="47c3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Бурлинского районного маслихата от 22 декабря 2010 года N 24-2 "Об установлении ставок налогов и стоимости разовых талонов по Бурлинскому району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12 июля 2011 года N 28-6. Зарегистрировано Департаментом юстиции Западно-Казахстанской области 1 августа 2011 года N 7-3-116. Утратило силу решением Бурлинского районного маслихата Западно-Казахстанской области от 27 декабря 2011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27.12.2011 года № 33-5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установлении ставок налогов и стоимости разовых талонов по Бурлинскому району на 2011 год" от 22 декабря 2010 года N 24-2 (зарегистрировано в Реестре государственной регистрации нормативных правовых актов за N 7-3-107, опубликовано 1 февраля 2011 года в газете "Бөрлі жаршысы-Бурлинские вести" N 10)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базовые ставки налога на земли, выделенные под автостоянки (паркинги), подлежащие налогооблажению по базовым ставкам на земли населенных пунктов,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увеличить в десять раз, что составляет 43,40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Махауова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И. Измагамбетов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