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599c5" w14:textId="e9599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размещения агитационных печатных материалов на территории Бурлинского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Бурлинского района Западно-Казахстанской области от 1 декабря 2011 года N 1020. Зарегистрировано Департаментом юстиции Западно-Казахстанской области 26 декабря 2011 года N 7-3-120. Утратило силу постановлением акимата Бурлинского района Западно-Казахстанской области от 16 февраля 2015 года № 99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Бурлинского района Западно-Казахстанской области от 16.02.2015 № 99.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Руководствуясь Конституционным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28 сентября 1995 года "О выборах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28 января 2001 года "О местном государственном управлении и самоуправлении в Республике Казахстан",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Определить, совместно с Бурлинской территориальной избирательной комиссией (по согласованию) места для размещения агитационных печатных материалов для всех кандидатов на территории Бурлинского района согласно приложению.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Акимам сельских округов, государственному учреждению "Отдел жилищно-коммунального хозяйства, пассажирского транспорта и автомобильных дорог Бурлинского района" оснастить места для размещения агитационных печатных материалов стендами, щитами, тумбами.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Данное постановление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данного постановления возложить на заместителя акима района Сидык Т.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 Б. Шакимов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Бурлинской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территориальной избирательной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_____________Каналин Жанабай Набиевич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01.12.2011 г.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1020 от 1 декабря 2011 года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</w:t>
      </w:r>
      <w:r>
        <w:br/>
      </w:r>
      <w:r>
        <w:rPr>
          <w:rFonts w:ascii="Times New Roman"/>
          <w:b/>
          <w:i w:val="false"/>
          <w:color w:val="000000"/>
        </w:rPr>
        <w:t>
для размещения агитационных печатных</w:t>
      </w:r>
      <w:r>
        <w:br/>
      </w:r>
      <w:r>
        <w:rPr>
          <w:rFonts w:ascii="Times New Roman"/>
          <w:b/>
          <w:i w:val="false"/>
          <w:color w:val="000000"/>
        </w:rPr>
        <w:t>
материалов для всех кандидатов</w:t>
      </w:r>
      <w:r>
        <w:br/>
      </w:r>
      <w:r>
        <w:rPr>
          <w:rFonts w:ascii="Times New Roman"/>
          <w:b/>
          <w:i w:val="false"/>
          <w:color w:val="000000"/>
        </w:rPr>
        <w:t>
на территории Бурлинского района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5"/>
        <w:gridCol w:w="3076"/>
        <w:gridCol w:w="8169"/>
      </w:tblGrid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населенного пункта 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Места для размещения агитационных печатных материалов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Аксай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Ихсанова, перед зданием филиала почтовой связи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Аксай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Советская, перед зданием районного санитарно-эпидемиологического управления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Аксай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Советская, перед зданием районного Дома культуры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Аксай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Железнодорожная, перед зданием центральной районной больницы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Аксай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Дружбы народов, перед зданием торгового центра "Трнава"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Аксай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Дружбы народов, перед зданием торгового центра "Бестау"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Аксай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Молодежная, перед оптово-розничным рынком "Аксай"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Аксай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4(четвертый) микрорайон, перед рынком "Рахат"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Акбулак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Абая, перед зданием сельского акимата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Аксу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Достық, перед зданием сельского Дома культуры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Александровка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Жамбыла, перед зданием сельского Дома культуры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Березовка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Абая, перед средней общеобразовательной школы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Бурлин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средней общеобразовательной русской школы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Бурлин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средней общеобразовательной казахской школы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Бурлин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зданием сельского Дома культуры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Бурлин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зданием сельскохозяйственного колледжа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Бумаколь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Школьная, перед зданием сельского Дома культуры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Жарсуат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Абылай хана, перед зданием сельского акимата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Кентубек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Советская, перед зданием сельского акимата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Кирово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Больничная, перед сельской врачебной амбулатории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Канай 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Ленина, перед зданием сельского Дома культуры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Кызылтал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Аксайская, перед зданием сельского акимата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Успеновка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Советская, перед зданием сельского акимата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Приуральное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Ленина, перед зданием сельского акимата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Пугачево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Женис, перед зданием сельского акимата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Тихоновка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Ленина, перед зданием сельского Дома культуры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