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347b" w14:textId="b0c3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января 2012 года № 36. Зарегистрирован в Министерстве юстиции Республики Казахстан 20 января 2012 года № 7391.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поступлений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"Неналоговые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45 "Административные штрафы, пени, санкции, взыскания, налагаемые Счетным комитетом по контролю за исполнением республиканского бюджета, за исключением поступлений от организаций нефтяного сектора"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Санкции, взыскания, подлежащие уплате по поручению и/или во исполнения решений Счетного комитета по контролю за исполнением республиканского бюджета, за исключением поступлений от организации нефтяного сектора";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271 с бюджетной программой 061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 Управление строительства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061 Развитие объектов государственных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02 "Оборона":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202 "Министерство по чрезвычайным ситуациям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бюджетной подпрограммы 100 "Обеспечение деятельности уполномоченного органа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характера"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бюджетной программы 056 "Целевые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2020"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351 с бюджетной программой 010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"351 Управление земельных отношений города республиканского значения, столицы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Изъятие, в том числе путем выкупа, земельных участков для государственных надобностей и связанное с этим отчуждение недвижимого имущества";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364 "Управление предпринимательства и промышленности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"035 Формирование региональных стабилизационных фондов продовольственных товаров за счет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