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c19e" w14:textId="eafc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3 сентября 2009 года № 166/314 "Об утверждении Правил финансирования политических партий"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7 февраля 2012 года № 11/171. Зарегистрировано в Министерстве юстиции Республики Казахстан 27 февраля 2012 года № 7440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«О выборах в Республике Казахстан» и на основании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политических партиях»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3 сентября 2009 года № 166/314 «Об утверждении Правил финансирования политических партий» (зарегистрированное в Реестре государственной регистрации нормативных правовых актов за № 5825)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политических партий,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четвертого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Размер бюджетных средств, выделяемых на финансирование деятельности политических партий, определяется в законе о республиканском бюджете на соответствующий год с учетом трех процентов от минимального размера заработной платы за каждый голос избирателя, поданный при голосовании за политические партии, представленные в Мажилисе Парламента по итогам последних выборов.»;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шестого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«Разница в сумме выплачиваемых политическим партиям из средств республиканского бюджета в год проведения выборов депутатов Мажилиса Парламента по партийным спискам подлежит уточнению с учетом требований пункта 3 настоящих Правил.».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первого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Мельдешов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____________Б.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Д.К. Мынбай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февраля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