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5461" w14:textId="ef25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в сфере частного предпринимательства в сфере газа и газоснабжения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нефти и газа Республики Казахстан от 29 февраля 2012 года № 41 и Министра экономического развития  и торговли Республики Казахстан от 15 марта 2012 года № 71. Зарегистрирован в Министерстве юстиции Республики Казахстан 28 марта 2012 года № 7484. Утратил силу совместным приказом Министра энергетики Республики Казахстан от 26 июня 2015 года № 441 и и.о. Министра национальной экономики Республики Казахстан от 30 июня 2015 года № 483</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энергетики РК от 26.06.2015 № 441 и и.о. Министра национальной экономики РК от 30.06.2015 № 483 (вводится в действие по истечении десяти календарных дней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 Закона Республики Казахстан от 6 января 2011 года «О государственном контроле и надзоре в Республике Казахстан», </w:t>
      </w:r>
      <w:r>
        <w:rPr>
          <w:rFonts w:ascii="Times New Roman"/>
          <w:b w:val="false"/>
          <w:i w:val="false"/>
          <w:color w:val="000000"/>
          <w:sz w:val="28"/>
        </w:rPr>
        <w:t>подпунктом 17)</w:t>
      </w:r>
      <w:r>
        <w:rPr>
          <w:rFonts w:ascii="Times New Roman"/>
          <w:b w:val="false"/>
          <w:i w:val="false"/>
          <w:color w:val="000000"/>
          <w:sz w:val="28"/>
        </w:rPr>
        <w:t xml:space="preserve"> статьи 6 Закона Республики Казахстан от 9 января 2012 года «О газе и газоснабжении»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критерии</w:t>
      </w:r>
      <w:r>
        <w:rPr>
          <w:rFonts w:ascii="Times New Roman"/>
          <w:b w:val="false"/>
          <w:i w:val="false"/>
          <w:color w:val="000000"/>
          <w:sz w:val="28"/>
        </w:rPr>
        <w:t xml:space="preserve"> оценки степени риска в сфере частного предпринимательства в сфере газа и газоснабжения.</w:t>
      </w:r>
      <w:r>
        <w:br/>
      </w:r>
      <w:r>
        <w:rPr>
          <w:rFonts w:ascii="Times New Roman"/>
          <w:b w:val="false"/>
          <w:i w:val="false"/>
          <w:color w:val="000000"/>
          <w:sz w:val="28"/>
        </w:rPr>
        <w:t>
</w:t>
      </w:r>
      <w:r>
        <w:rPr>
          <w:rFonts w:ascii="Times New Roman"/>
          <w:b w:val="false"/>
          <w:i w:val="false"/>
          <w:color w:val="000000"/>
          <w:sz w:val="28"/>
        </w:rPr>
        <w:t>
      2. Комитету государственной инспекции в нефтегазовом комплексе Министерства нефти и газа Республики Казахстан (Момышев Т.А.)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опубликование настоящего приказа на официальном интернет-ресурсе Министерства нефти и газа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нефти и газа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нефти и газа                 Министр экономического</w:t>
      </w:r>
      <w:r>
        <w:br/>
      </w:r>
      <w:r>
        <w:rPr>
          <w:rFonts w:ascii="Times New Roman"/>
          <w:b w:val="false"/>
          <w:i w:val="false"/>
          <w:color w:val="000000"/>
          <w:sz w:val="28"/>
        </w:rPr>
        <w:t>
</w:t>
      </w:r>
      <w:r>
        <w:rPr>
          <w:rFonts w:ascii="Times New Roman"/>
          <w:b w:val="false"/>
          <w:i/>
          <w:color w:val="000000"/>
          <w:sz w:val="28"/>
        </w:rPr>
        <w:t>      Республики Казахстан                 развития и торговли</w:t>
      </w:r>
      <w:r>
        <w:br/>
      </w:r>
      <w:r>
        <w:rPr>
          <w:rFonts w:ascii="Times New Roman"/>
          <w:b w:val="false"/>
          <w:i w:val="false"/>
          <w:color w:val="000000"/>
          <w:sz w:val="28"/>
        </w:rPr>
        <w:t>
</w:t>
      </w:r>
      <w:r>
        <w:rPr>
          <w:rFonts w:ascii="Times New Roman"/>
          <w:b w:val="false"/>
          <w:i/>
          <w:color w:val="000000"/>
          <w:sz w:val="28"/>
        </w:rPr>
        <w:t>      ____________ С. Мынбаев              Республики Казахстан</w:t>
      </w:r>
      <w:r>
        <w:br/>
      </w:r>
      <w:r>
        <w:rPr>
          <w:rFonts w:ascii="Times New Roman"/>
          <w:b w:val="false"/>
          <w:i w:val="false"/>
          <w:color w:val="000000"/>
          <w:sz w:val="28"/>
        </w:rPr>
        <w:t>
</w:t>
      </w:r>
      <w:r>
        <w:rPr>
          <w:rFonts w:ascii="Times New Roman"/>
          <w:b w:val="false"/>
          <w:i/>
          <w:color w:val="000000"/>
          <w:sz w:val="28"/>
        </w:rPr>
        <w:t>      29 февраля 2012                      ____________ Б. Сагинтаев</w:t>
      </w:r>
      <w:r>
        <w:br/>
      </w:r>
      <w:r>
        <w:rPr>
          <w:rFonts w:ascii="Times New Roman"/>
          <w:b w:val="false"/>
          <w:i w:val="false"/>
          <w:color w:val="000000"/>
          <w:sz w:val="28"/>
        </w:rPr>
        <w:t>
</w:t>
      </w:r>
      <w:r>
        <w:rPr>
          <w:rFonts w:ascii="Times New Roman"/>
          <w:b w:val="false"/>
          <w:i/>
          <w:color w:val="000000"/>
          <w:sz w:val="28"/>
        </w:rPr>
        <w:t>                                           15 марта 2012 года</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совместным приказом           </w:t>
      </w:r>
      <w:r>
        <w:br/>
      </w:r>
      <w:r>
        <w:rPr>
          <w:rFonts w:ascii="Times New Roman"/>
          <w:b w:val="false"/>
          <w:i w:val="false"/>
          <w:color w:val="000000"/>
          <w:sz w:val="28"/>
        </w:rPr>
        <w:t xml:space="preserve">
Министра нефти и газа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февраля 2012 года № 41       </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марта 2012 года № 71       </w:t>
      </w:r>
    </w:p>
    <w:bookmarkEnd w:id="1"/>
    <w:bookmarkStart w:name="z10" w:id="2"/>
    <w:p>
      <w:pPr>
        <w:spacing w:after="0"/>
        <w:ind w:left="0"/>
        <w:jc w:val="left"/>
      </w:pPr>
      <w:r>
        <w:rPr>
          <w:rFonts w:ascii="Times New Roman"/>
          <w:b/>
          <w:i w:val="false"/>
          <w:color w:val="000000"/>
        </w:rPr>
        <w:t xml:space="preserve"> 
Критерии оценки степени риска в сфере частного</w:t>
      </w:r>
      <w:r>
        <w:br/>
      </w:r>
      <w:r>
        <w:rPr>
          <w:rFonts w:ascii="Times New Roman"/>
          <w:b/>
          <w:i w:val="false"/>
          <w:color w:val="000000"/>
        </w:rPr>
        <w:t>
предпринимательства в сфере газа и газоснабжения</w:t>
      </w:r>
    </w:p>
    <w:bookmarkEnd w:id="2"/>
    <w:bookmarkStart w:name="z11" w:id="3"/>
    <w:p>
      <w:pPr>
        <w:spacing w:after="0"/>
        <w:ind w:left="0"/>
        <w:jc w:val="both"/>
      </w:pPr>
      <w:r>
        <w:rPr>
          <w:rFonts w:ascii="Times New Roman"/>
          <w:b w:val="false"/>
          <w:i w:val="false"/>
          <w:color w:val="000000"/>
          <w:sz w:val="28"/>
        </w:rPr>
        <w:t>
      1. Настоящие критерии оценки степени риска в сфере частного предпринимательства в сфере газа и газоснабжения (далее - критерии) разработаны в соответствии с законами Республики Казахстан от 6 января 2011 года «</w:t>
      </w:r>
      <w:r>
        <w:rPr>
          <w:rFonts w:ascii="Times New Roman"/>
          <w:b w:val="false"/>
          <w:i w:val="false"/>
          <w:color w:val="000000"/>
          <w:sz w:val="28"/>
        </w:rPr>
        <w:t>О государственном контроле и надзоре в Республике Казахстан</w:t>
      </w:r>
      <w:r>
        <w:rPr>
          <w:rFonts w:ascii="Times New Roman"/>
          <w:b w:val="false"/>
          <w:i w:val="false"/>
          <w:color w:val="000000"/>
          <w:sz w:val="28"/>
        </w:rPr>
        <w:t>», от 9 января 2012 года «</w:t>
      </w:r>
      <w:r>
        <w:rPr>
          <w:rFonts w:ascii="Times New Roman"/>
          <w:b w:val="false"/>
          <w:i w:val="false"/>
          <w:color w:val="000000"/>
          <w:sz w:val="28"/>
        </w:rPr>
        <w:t>О газе и газоснабжении</w:t>
      </w:r>
      <w:r>
        <w:rPr>
          <w:rFonts w:ascii="Times New Roman"/>
          <w:b w:val="false"/>
          <w:i w:val="false"/>
          <w:color w:val="000000"/>
          <w:sz w:val="28"/>
        </w:rPr>
        <w:t>» для отнесения субъектов частного предпринимательства в сфере газа и газоснабжения к степеням рисков.</w:t>
      </w:r>
      <w:r>
        <w:br/>
      </w:r>
      <w:r>
        <w:rPr>
          <w:rFonts w:ascii="Times New Roman"/>
          <w:b w:val="false"/>
          <w:i w:val="false"/>
          <w:color w:val="000000"/>
          <w:sz w:val="28"/>
        </w:rPr>
        <w:t>
</w:t>
      </w:r>
      <w:r>
        <w:rPr>
          <w:rFonts w:ascii="Times New Roman"/>
          <w:b w:val="false"/>
          <w:i w:val="false"/>
          <w:color w:val="000000"/>
          <w:sz w:val="28"/>
        </w:rPr>
        <w:t>
      2. В критериях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риск - вероятность причинения вреда в результате деятельности проверяемого субъекта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r>
        <w:br/>
      </w:r>
      <w:r>
        <w:rPr>
          <w:rFonts w:ascii="Times New Roman"/>
          <w:b w:val="false"/>
          <w:i w:val="false"/>
          <w:color w:val="000000"/>
          <w:sz w:val="28"/>
        </w:rPr>
        <w:t>
</w:t>
      </w:r>
      <w:r>
        <w:rPr>
          <w:rFonts w:ascii="Times New Roman"/>
          <w:b w:val="false"/>
          <w:i w:val="false"/>
          <w:color w:val="000000"/>
          <w:sz w:val="28"/>
        </w:rPr>
        <w:t>
      2) проверяемый субъект - производитель товарного или сжиженного газа, газосетевая, газораспределительная, газотранспортная организация.</w:t>
      </w:r>
      <w:r>
        <w:br/>
      </w:r>
      <w:r>
        <w:rPr>
          <w:rFonts w:ascii="Times New Roman"/>
          <w:b w:val="false"/>
          <w:i w:val="false"/>
          <w:color w:val="000000"/>
          <w:sz w:val="28"/>
        </w:rPr>
        <w:t>
</w:t>
      </w:r>
      <w:r>
        <w:rPr>
          <w:rFonts w:ascii="Times New Roman"/>
          <w:b w:val="false"/>
          <w:i w:val="false"/>
          <w:color w:val="000000"/>
          <w:sz w:val="28"/>
        </w:rPr>
        <w:t>
      3. Периодичность проведения плановых проверок определяется в зависимости от степени риска с периодичностью не чаще:</w:t>
      </w:r>
      <w:r>
        <w:br/>
      </w:r>
      <w:r>
        <w:rPr>
          <w:rFonts w:ascii="Times New Roman"/>
          <w:b w:val="false"/>
          <w:i w:val="false"/>
          <w:color w:val="000000"/>
          <w:sz w:val="28"/>
        </w:rPr>
        <w:t>
</w:t>
      </w:r>
      <w:r>
        <w:rPr>
          <w:rFonts w:ascii="Times New Roman"/>
          <w:b w:val="false"/>
          <w:i w:val="false"/>
          <w:color w:val="000000"/>
          <w:sz w:val="28"/>
        </w:rPr>
        <w:t>
      одного раза в год - при высокой степени риска;</w:t>
      </w:r>
      <w:r>
        <w:br/>
      </w:r>
      <w:r>
        <w:rPr>
          <w:rFonts w:ascii="Times New Roman"/>
          <w:b w:val="false"/>
          <w:i w:val="false"/>
          <w:color w:val="000000"/>
          <w:sz w:val="28"/>
        </w:rPr>
        <w:t>
</w:t>
      </w:r>
      <w:r>
        <w:rPr>
          <w:rFonts w:ascii="Times New Roman"/>
          <w:b w:val="false"/>
          <w:i w:val="false"/>
          <w:color w:val="000000"/>
          <w:sz w:val="28"/>
        </w:rPr>
        <w:t>
      одного раза в три года - при средней степени риска;</w:t>
      </w:r>
      <w:r>
        <w:br/>
      </w:r>
      <w:r>
        <w:rPr>
          <w:rFonts w:ascii="Times New Roman"/>
          <w:b w:val="false"/>
          <w:i w:val="false"/>
          <w:color w:val="000000"/>
          <w:sz w:val="28"/>
        </w:rPr>
        <w:t>
</w:t>
      </w:r>
      <w:r>
        <w:rPr>
          <w:rFonts w:ascii="Times New Roman"/>
          <w:b w:val="false"/>
          <w:i w:val="false"/>
          <w:color w:val="000000"/>
          <w:sz w:val="28"/>
        </w:rPr>
        <w:t>
      одного раза в пять лет - при незначительной степени риска.</w:t>
      </w:r>
      <w:r>
        <w:br/>
      </w:r>
      <w:r>
        <w:rPr>
          <w:rFonts w:ascii="Times New Roman"/>
          <w:b w:val="false"/>
          <w:i w:val="false"/>
          <w:color w:val="000000"/>
          <w:sz w:val="28"/>
        </w:rPr>
        <w:t>
</w:t>
      </w:r>
      <w:r>
        <w:rPr>
          <w:rFonts w:ascii="Times New Roman"/>
          <w:b w:val="false"/>
          <w:i w:val="false"/>
          <w:color w:val="000000"/>
          <w:sz w:val="28"/>
        </w:rPr>
        <w:t>
      4. Критерии оценки степени риска подразделяются на 2 вида:</w:t>
      </w:r>
      <w:r>
        <w:br/>
      </w:r>
      <w:r>
        <w:rPr>
          <w:rFonts w:ascii="Times New Roman"/>
          <w:b w:val="false"/>
          <w:i w:val="false"/>
          <w:color w:val="000000"/>
          <w:sz w:val="28"/>
        </w:rPr>
        <w:t>
</w:t>
      </w:r>
      <w:r>
        <w:rPr>
          <w:rFonts w:ascii="Times New Roman"/>
          <w:b w:val="false"/>
          <w:i w:val="false"/>
          <w:color w:val="000000"/>
          <w:sz w:val="28"/>
        </w:rPr>
        <w:t>
      1) объективные - основаны на значимости рисков, возможных при осуществлении деятельности проверяемых субъектов;</w:t>
      </w:r>
      <w:r>
        <w:br/>
      </w:r>
      <w:r>
        <w:rPr>
          <w:rFonts w:ascii="Times New Roman"/>
          <w:b w:val="false"/>
          <w:i w:val="false"/>
          <w:color w:val="000000"/>
          <w:sz w:val="28"/>
        </w:rPr>
        <w:t>
</w:t>
      </w:r>
      <w:r>
        <w:rPr>
          <w:rFonts w:ascii="Times New Roman"/>
          <w:b w:val="false"/>
          <w:i w:val="false"/>
          <w:color w:val="000000"/>
          <w:sz w:val="28"/>
        </w:rPr>
        <w:t>
      2) субъективные - определяются в зависимости от допущенных проверяемыми субъектами нарушений, установленных требований.</w:t>
      </w:r>
      <w:r>
        <w:br/>
      </w:r>
      <w:r>
        <w:rPr>
          <w:rFonts w:ascii="Times New Roman"/>
          <w:b w:val="false"/>
          <w:i w:val="false"/>
          <w:color w:val="000000"/>
          <w:sz w:val="28"/>
        </w:rPr>
        <w:t>
</w:t>
      </w:r>
      <w:r>
        <w:rPr>
          <w:rFonts w:ascii="Times New Roman"/>
          <w:b w:val="false"/>
          <w:i w:val="false"/>
          <w:color w:val="000000"/>
          <w:sz w:val="28"/>
        </w:rPr>
        <w:t>
      Субъективные критерии состоят из значительных и незначительных нарушений.</w:t>
      </w:r>
      <w:r>
        <w:br/>
      </w:r>
      <w:r>
        <w:rPr>
          <w:rFonts w:ascii="Times New Roman"/>
          <w:b w:val="false"/>
          <w:i w:val="false"/>
          <w:color w:val="000000"/>
          <w:sz w:val="28"/>
        </w:rPr>
        <w:t>
</w:t>
      </w:r>
      <w:r>
        <w:rPr>
          <w:rFonts w:ascii="Times New Roman"/>
          <w:b w:val="false"/>
          <w:i w:val="false"/>
          <w:color w:val="000000"/>
          <w:sz w:val="28"/>
        </w:rPr>
        <w:t>
      5. Первоначально отнесение проверяемых субъектов по степеням рисков осуществляется на основе объективных критериев оценки степени риска.</w:t>
      </w:r>
      <w:r>
        <w:br/>
      </w:r>
      <w:r>
        <w:rPr>
          <w:rFonts w:ascii="Times New Roman"/>
          <w:b w:val="false"/>
          <w:i w:val="false"/>
          <w:color w:val="000000"/>
          <w:sz w:val="28"/>
        </w:rPr>
        <w:t>
</w:t>
      </w:r>
      <w:r>
        <w:rPr>
          <w:rFonts w:ascii="Times New Roman"/>
          <w:b w:val="false"/>
          <w:i w:val="false"/>
          <w:color w:val="000000"/>
          <w:sz w:val="28"/>
        </w:rPr>
        <w:t>
      6. Проверяемые субъекты по объективным критериям подразделяются на следующие группы рисков:</w:t>
      </w:r>
      <w:r>
        <w:br/>
      </w:r>
      <w:r>
        <w:rPr>
          <w:rFonts w:ascii="Times New Roman"/>
          <w:b w:val="false"/>
          <w:i w:val="false"/>
          <w:color w:val="000000"/>
          <w:sz w:val="28"/>
        </w:rPr>
        <w:t>
</w:t>
      </w:r>
      <w:r>
        <w:rPr>
          <w:rFonts w:ascii="Times New Roman"/>
          <w:b w:val="false"/>
          <w:i w:val="false"/>
          <w:color w:val="000000"/>
          <w:sz w:val="28"/>
        </w:rPr>
        <w:t>
      1) к группе высокой степени риска относятся производители;</w:t>
      </w:r>
      <w:r>
        <w:br/>
      </w:r>
      <w:r>
        <w:rPr>
          <w:rFonts w:ascii="Times New Roman"/>
          <w:b w:val="false"/>
          <w:i w:val="false"/>
          <w:color w:val="000000"/>
          <w:sz w:val="28"/>
        </w:rPr>
        <w:t>
</w:t>
      </w:r>
      <w:r>
        <w:rPr>
          <w:rFonts w:ascii="Times New Roman"/>
          <w:b w:val="false"/>
          <w:i w:val="false"/>
          <w:color w:val="000000"/>
          <w:sz w:val="28"/>
        </w:rPr>
        <w:t>
      2) к группе средней степени риска относятся газораспределительные и газосетевые организации;</w:t>
      </w:r>
      <w:r>
        <w:br/>
      </w:r>
      <w:r>
        <w:rPr>
          <w:rFonts w:ascii="Times New Roman"/>
          <w:b w:val="false"/>
          <w:i w:val="false"/>
          <w:color w:val="000000"/>
          <w:sz w:val="28"/>
        </w:rPr>
        <w:t>
</w:t>
      </w:r>
      <w:r>
        <w:rPr>
          <w:rFonts w:ascii="Times New Roman"/>
          <w:b w:val="false"/>
          <w:i w:val="false"/>
          <w:color w:val="000000"/>
          <w:sz w:val="28"/>
        </w:rPr>
        <w:t>
      3) к группе незначительной степени риска относятся газотранспортные организации.</w:t>
      </w:r>
      <w:r>
        <w:br/>
      </w:r>
      <w:r>
        <w:rPr>
          <w:rFonts w:ascii="Times New Roman"/>
          <w:b w:val="false"/>
          <w:i w:val="false"/>
          <w:color w:val="000000"/>
          <w:sz w:val="28"/>
        </w:rPr>
        <w:t>
</w:t>
      </w:r>
      <w:r>
        <w:rPr>
          <w:rFonts w:ascii="Times New Roman"/>
          <w:b w:val="false"/>
          <w:i w:val="false"/>
          <w:color w:val="000000"/>
          <w:sz w:val="28"/>
        </w:rPr>
        <w:t>
      7. Вторичное отнесение проверяемых субъектов по степеням рисков осуществляется с учетом субъективных критериев.</w:t>
      </w:r>
      <w:r>
        <w:br/>
      </w:r>
      <w:r>
        <w:rPr>
          <w:rFonts w:ascii="Times New Roman"/>
          <w:b w:val="false"/>
          <w:i w:val="false"/>
          <w:color w:val="000000"/>
          <w:sz w:val="28"/>
        </w:rPr>
        <w:t>
</w:t>
      </w:r>
      <w:r>
        <w:rPr>
          <w:rFonts w:ascii="Times New Roman"/>
          <w:b w:val="false"/>
          <w:i w:val="false"/>
          <w:color w:val="000000"/>
          <w:sz w:val="28"/>
        </w:rPr>
        <w:t>
      8. К значительным нарушениям производителей относятся:</w:t>
      </w:r>
      <w:r>
        <w:br/>
      </w:r>
      <w:r>
        <w:rPr>
          <w:rFonts w:ascii="Times New Roman"/>
          <w:b w:val="false"/>
          <w:i w:val="false"/>
          <w:color w:val="000000"/>
          <w:sz w:val="28"/>
        </w:rPr>
        <w:t>
</w:t>
      </w:r>
      <w:r>
        <w:rPr>
          <w:rFonts w:ascii="Times New Roman"/>
          <w:b w:val="false"/>
          <w:i w:val="false"/>
          <w:color w:val="000000"/>
          <w:sz w:val="28"/>
        </w:rPr>
        <w:t>
      1) непредставление или несоблюдение сроков представления коммерческого предложения национальному оператору при намерении произвести отчуждение сырого и (или) товарного газа;</w:t>
      </w:r>
      <w:r>
        <w:br/>
      </w:r>
      <w:r>
        <w:rPr>
          <w:rFonts w:ascii="Times New Roman"/>
          <w:b w:val="false"/>
          <w:i w:val="false"/>
          <w:color w:val="000000"/>
          <w:sz w:val="28"/>
        </w:rPr>
        <w:t>
</w:t>
      </w:r>
      <w:r>
        <w:rPr>
          <w:rFonts w:ascii="Times New Roman"/>
          <w:b w:val="false"/>
          <w:i w:val="false"/>
          <w:color w:val="000000"/>
          <w:sz w:val="28"/>
        </w:rPr>
        <w:t>
      2) непредставление коммерческого предложения национальному оператору при намерении произвести отчуждение объекта единой системы снабжения товарным газом, доли в праве общей собственности на объект единой системы снабжения товарным газом и (или) пакета акций (доли участия) юридического лица - собственника объекта единой системы снабжения товарным газом;</w:t>
      </w:r>
      <w:r>
        <w:br/>
      </w:r>
      <w:r>
        <w:rPr>
          <w:rFonts w:ascii="Times New Roman"/>
          <w:b w:val="false"/>
          <w:i w:val="false"/>
          <w:color w:val="000000"/>
          <w:sz w:val="28"/>
        </w:rPr>
        <w:t>
</w:t>
      </w:r>
      <w:r>
        <w:rPr>
          <w:rFonts w:ascii="Times New Roman"/>
          <w:b w:val="false"/>
          <w:i w:val="false"/>
          <w:color w:val="000000"/>
          <w:sz w:val="28"/>
        </w:rPr>
        <w:t>
      3) несоблюдение установленных предельных цен оптовой реализации товарного или сжиженного нефтяного газа на внутреннем рынке Республики Казахстан;</w:t>
      </w:r>
      <w:r>
        <w:br/>
      </w:r>
      <w:r>
        <w:rPr>
          <w:rFonts w:ascii="Times New Roman"/>
          <w:b w:val="false"/>
          <w:i w:val="false"/>
          <w:color w:val="000000"/>
          <w:sz w:val="28"/>
        </w:rPr>
        <w:t>
</w:t>
      </w:r>
      <w:r>
        <w:rPr>
          <w:rFonts w:ascii="Times New Roman"/>
          <w:b w:val="false"/>
          <w:i w:val="false"/>
          <w:color w:val="000000"/>
          <w:sz w:val="28"/>
        </w:rPr>
        <w:t>
      4) невыполнение графика поставки сжиженного нефтяного газа на внутренний рынок Республики Казахстан.</w:t>
      </w:r>
      <w:r>
        <w:br/>
      </w:r>
      <w:r>
        <w:rPr>
          <w:rFonts w:ascii="Times New Roman"/>
          <w:b w:val="false"/>
          <w:i w:val="false"/>
          <w:color w:val="000000"/>
          <w:sz w:val="28"/>
        </w:rPr>
        <w:t>
</w:t>
      </w:r>
      <w:r>
        <w:rPr>
          <w:rFonts w:ascii="Times New Roman"/>
          <w:b w:val="false"/>
          <w:i w:val="false"/>
          <w:color w:val="000000"/>
          <w:sz w:val="28"/>
        </w:rPr>
        <w:t>
      9. К незначительным нарушениям производителей относятся:</w:t>
      </w:r>
      <w:r>
        <w:br/>
      </w:r>
      <w:r>
        <w:rPr>
          <w:rFonts w:ascii="Times New Roman"/>
          <w:b w:val="false"/>
          <w:i w:val="false"/>
          <w:color w:val="000000"/>
          <w:sz w:val="28"/>
        </w:rPr>
        <w:t>
</w:t>
      </w:r>
      <w:r>
        <w:rPr>
          <w:rFonts w:ascii="Times New Roman"/>
          <w:b w:val="false"/>
          <w:i w:val="false"/>
          <w:color w:val="000000"/>
          <w:sz w:val="28"/>
        </w:rPr>
        <w:t>
      1) непредставление сведений по производству и реализации товарного или сжиженного нефтяного газа;</w:t>
      </w:r>
      <w:r>
        <w:br/>
      </w:r>
      <w:r>
        <w:rPr>
          <w:rFonts w:ascii="Times New Roman"/>
          <w:b w:val="false"/>
          <w:i w:val="false"/>
          <w:color w:val="000000"/>
          <w:sz w:val="28"/>
        </w:rPr>
        <w:t>
</w:t>
      </w:r>
      <w:r>
        <w:rPr>
          <w:rFonts w:ascii="Times New Roman"/>
          <w:b w:val="false"/>
          <w:i w:val="false"/>
          <w:color w:val="000000"/>
          <w:sz w:val="28"/>
        </w:rPr>
        <w:t>
      2) отсутствие контрольных приборов учета.</w:t>
      </w:r>
      <w:r>
        <w:br/>
      </w:r>
      <w:r>
        <w:rPr>
          <w:rFonts w:ascii="Times New Roman"/>
          <w:b w:val="false"/>
          <w:i w:val="false"/>
          <w:color w:val="000000"/>
          <w:sz w:val="28"/>
        </w:rPr>
        <w:t>
</w:t>
      </w:r>
      <w:r>
        <w:rPr>
          <w:rFonts w:ascii="Times New Roman"/>
          <w:b w:val="false"/>
          <w:i w:val="false"/>
          <w:color w:val="000000"/>
          <w:sz w:val="28"/>
        </w:rPr>
        <w:t>
      10. К значительным нарушениям газосетевой организации относятся:</w:t>
      </w:r>
      <w:r>
        <w:br/>
      </w:r>
      <w:r>
        <w:rPr>
          <w:rFonts w:ascii="Times New Roman"/>
          <w:b w:val="false"/>
          <w:i w:val="false"/>
          <w:color w:val="000000"/>
          <w:sz w:val="28"/>
        </w:rPr>
        <w:t>
      1) отсутствие на праве собственности или ином законном основании производственно-технической базы, соответствующей предъявляемым требованиям промышленной безопасности;</w:t>
      </w:r>
      <w:r>
        <w:br/>
      </w:r>
      <w:r>
        <w:rPr>
          <w:rFonts w:ascii="Times New Roman"/>
          <w:b w:val="false"/>
          <w:i w:val="false"/>
          <w:color w:val="000000"/>
          <w:sz w:val="28"/>
        </w:rPr>
        <w:t>
      2) не соблюдение технического процесса при эксплуатации производственно-технической базы и ее техническое обслуживание;</w:t>
      </w:r>
      <w:r>
        <w:br/>
      </w:r>
      <w:r>
        <w:rPr>
          <w:rFonts w:ascii="Times New Roman"/>
          <w:b w:val="false"/>
          <w:i w:val="false"/>
          <w:color w:val="000000"/>
          <w:sz w:val="28"/>
        </w:rPr>
        <w:t>
      3) отсутствие служб, обеспечивающих соблюдение предъявляемых требований промышленной безопасности;</w:t>
      </w:r>
      <w:r>
        <w:br/>
      </w:r>
      <w:r>
        <w:rPr>
          <w:rFonts w:ascii="Times New Roman"/>
          <w:b w:val="false"/>
          <w:i w:val="false"/>
          <w:color w:val="000000"/>
          <w:sz w:val="28"/>
        </w:rPr>
        <w:t>
      4) отсутствие квалифицированного состава (не менее 70 % от общей численности производственного персонала), технических руководителей, специалистов, отвечающих соответствующему образовательному уровню, имеющих опыт практической работы не менее двух лет по специальности прошедших обучение, инструктаж, переподготовку, аттестацию по вопросам промышленной безопасности (для руководителей – высшее образование в нефтегазовой сфере, для специалистов – как минимум средне-специальное образование);</w:t>
      </w:r>
      <w:r>
        <w:br/>
      </w:r>
      <w:r>
        <w:rPr>
          <w:rFonts w:ascii="Times New Roman"/>
          <w:b w:val="false"/>
          <w:i w:val="false"/>
          <w:color w:val="000000"/>
          <w:sz w:val="28"/>
        </w:rPr>
        <w:t>
      5) отсутствие декларации безопасности, выданной и зарегистрированной уполномоченным органом в области промышленной безопасности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w:t>
      </w:r>
      <w:r>
        <w:br/>
      </w:r>
      <w:r>
        <w:rPr>
          <w:rFonts w:ascii="Times New Roman"/>
          <w:b w:val="false"/>
          <w:i w:val="false"/>
          <w:color w:val="000000"/>
          <w:sz w:val="28"/>
        </w:rPr>
        <w:t>
      6) эксплуатация одних и тех же газонаполнительных станций и (или) групповых резервуарных установок одновременно двумя и более газосетевыми организациями;</w:t>
      </w:r>
      <w:r>
        <w:br/>
      </w:r>
      <w:r>
        <w:rPr>
          <w:rFonts w:ascii="Times New Roman"/>
          <w:b w:val="false"/>
          <w:i w:val="false"/>
          <w:color w:val="000000"/>
          <w:sz w:val="28"/>
        </w:rPr>
        <w:t>
      7) использование газонаполнительных пунктов и автогазозаправочных станций для реализации сжиженного нефтяного газа одновременно двумя и более физическими и (или) юридическими лицами;</w:t>
      </w:r>
      <w:r>
        <w:br/>
      </w:r>
      <w:r>
        <w:rPr>
          <w:rFonts w:ascii="Times New Roman"/>
          <w:b w:val="false"/>
          <w:i w:val="false"/>
          <w:color w:val="000000"/>
          <w:sz w:val="28"/>
        </w:rPr>
        <w:t>
      8) реализация сжиженного нефтяного газа без контрольных приборов учета;</w:t>
      </w:r>
      <w:r>
        <w:br/>
      </w:r>
      <w:r>
        <w:rPr>
          <w:rFonts w:ascii="Times New Roman"/>
          <w:b w:val="false"/>
          <w:i w:val="false"/>
          <w:color w:val="000000"/>
          <w:sz w:val="28"/>
        </w:rPr>
        <w:t>
      9) осуществление оптовой реализации сжиженного нефтяного газа превышающего установленные предельные цены;</w:t>
      </w:r>
      <w:r>
        <w:br/>
      </w:r>
      <w:r>
        <w:rPr>
          <w:rFonts w:ascii="Times New Roman"/>
          <w:b w:val="false"/>
          <w:i w:val="false"/>
          <w:color w:val="000000"/>
          <w:sz w:val="28"/>
        </w:rPr>
        <w:t>
      10) перевозка сжиженного нефтяного газа транспортом, несоответствующим требованиям законодательства Республики Казахстан к перевозкам опасных грузов.</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совместного приказа Министра нефти и газа РК от 11.07.2013 </w:t>
      </w:r>
      <w:r>
        <w:rPr>
          <w:rFonts w:ascii="Times New Roman"/>
          <w:b w:val="false"/>
          <w:i w:val="false"/>
          <w:color w:val="000000"/>
          <w:sz w:val="28"/>
        </w:rPr>
        <w:t>№ 123</w:t>
      </w:r>
      <w:r>
        <w:rPr>
          <w:rFonts w:ascii="Times New Roman"/>
          <w:b w:val="false"/>
          <w:i w:val="false"/>
          <w:color w:val="ff0000"/>
          <w:sz w:val="28"/>
        </w:rPr>
        <w:t xml:space="preserve"> и и.о. Министра регионального развития РК от 16.07.2013 № 135/НҚ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К незначительным нарушениям газосетевой организации относятся:</w:t>
      </w:r>
      <w:r>
        <w:br/>
      </w:r>
      <w:r>
        <w:rPr>
          <w:rFonts w:ascii="Times New Roman"/>
          <w:b w:val="false"/>
          <w:i w:val="false"/>
          <w:color w:val="000000"/>
          <w:sz w:val="28"/>
        </w:rPr>
        <w:t>
      1) отсутствие утвержденных:</w:t>
      </w:r>
      <w:r>
        <w:br/>
      </w:r>
      <w:r>
        <w:rPr>
          <w:rFonts w:ascii="Times New Roman"/>
          <w:b w:val="false"/>
          <w:i w:val="false"/>
          <w:color w:val="000000"/>
          <w:sz w:val="28"/>
        </w:rPr>
        <w:t>
      программ и мероприятий по охране окружающей среды, охране труда и технике безопасности, а также мероприятий по промышленной безопасности;</w:t>
      </w:r>
      <w:r>
        <w:br/>
      </w:r>
      <w:r>
        <w:rPr>
          <w:rFonts w:ascii="Times New Roman"/>
          <w:b w:val="false"/>
          <w:i w:val="false"/>
          <w:color w:val="000000"/>
          <w:sz w:val="28"/>
        </w:rPr>
        <w:t>
      программ по реконструкции, модернизации действующих и строительству новых производственных объектов;</w:t>
      </w:r>
      <w:r>
        <w:br/>
      </w:r>
      <w:r>
        <w:rPr>
          <w:rFonts w:ascii="Times New Roman"/>
          <w:b w:val="false"/>
          <w:i w:val="false"/>
          <w:color w:val="000000"/>
          <w:sz w:val="28"/>
        </w:rPr>
        <w:t>
      графика планово-предупредительного ремонта основного и вспомогательного технологического оборудования и транспортных средств;</w:t>
      </w:r>
      <w:r>
        <w:br/>
      </w:r>
      <w:r>
        <w:rPr>
          <w:rFonts w:ascii="Times New Roman"/>
          <w:b w:val="false"/>
          <w:i w:val="false"/>
          <w:color w:val="000000"/>
          <w:sz w:val="28"/>
        </w:rPr>
        <w:t>
      плана ликвидации аварий;</w:t>
      </w:r>
      <w:r>
        <w:br/>
      </w:r>
      <w:r>
        <w:rPr>
          <w:rFonts w:ascii="Times New Roman"/>
          <w:b w:val="false"/>
          <w:i w:val="false"/>
          <w:color w:val="000000"/>
          <w:sz w:val="28"/>
        </w:rPr>
        <w:t>
      плана взаимодействия служб города по ликвидации аварий;</w:t>
      </w:r>
      <w:r>
        <w:br/>
      </w:r>
      <w:r>
        <w:rPr>
          <w:rFonts w:ascii="Times New Roman"/>
          <w:b w:val="false"/>
          <w:i w:val="false"/>
          <w:color w:val="000000"/>
          <w:sz w:val="28"/>
        </w:rPr>
        <w:t>
      планов противоаварийных тренировок и учебных тревог;</w:t>
      </w:r>
      <w:r>
        <w:br/>
      </w:r>
      <w:r>
        <w:rPr>
          <w:rFonts w:ascii="Times New Roman"/>
          <w:b w:val="false"/>
          <w:i w:val="false"/>
          <w:color w:val="000000"/>
          <w:sz w:val="28"/>
        </w:rPr>
        <w:t>
      2) отсутствие лаборатории, аттестованной в установленном законодательством Республики Казахстан порядке или договора на обслуживание с аккредитованной лабораторией по контролю соответствия продукции стандартам, нормам и техническим условиям;</w:t>
      </w:r>
      <w:r>
        <w:br/>
      </w:r>
      <w:r>
        <w:rPr>
          <w:rFonts w:ascii="Times New Roman"/>
          <w:b w:val="false"/>
          <w:i w:val="false"/>
          <w:color w:val="000000"/>
          <w:sz w:val="28"/>
        </w:rPr>
        <w:t>
      3) отсутствие договора обязательного страхования ответственности владельцев объектов;</w:t>
      </w:r>
      <w:r>
        <w:br/>
      </w:r>
      <w:r>
        <w:rPr>
          <w:rFonts w:ascii="Times New Roman"/>
          <w:b w:val="false"/>
          <w:i w:val="false"/>
          <w:color w:val="000000"/>
          <w:sz w:val="28"/>
        </w:rPr>
        <w:t>
      4) отсутствие абонентского учета потребителей, приобретающих сжиженный нефтяной газ в бытовых баллонах;</w:t>
      </w:r>
      <w:r>
        <w:br/>
      </w:r>
      <w:r>
        <w:rPr>
          <w:rFonts w:ascii="Times New Roman"/>
          <w:b w:val="false"/>
          <w:i w:val="false"/>
          <w:color w:val="000000"/>
          <w:sz w:val="28"/>
        </w:rPr>
        <w:t>
      5) отсутствие маркировки бытовых баллонов товарным знаком газосетевой организации или владельца газонаполнительного пункта;</w:t>
      </w:r>
      <w:r>
        <w:br/>
      </w:r>
      <w:r>
        <w:rPr>
          <w:rFonts w:ascii="Times New Roman"/>
          <w:b w:val="false"/>
          <w:i w:val="false"/>
          <w:color w:val="000000"/>
          <w:sz w:val="28"/>
        </w:rPr>
        <w:t>
      6) осуществление розничной реализации сжиженного нефтяного газа без соответствующего договора.</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совместного приказа Министра нефти и газа РК от 11.07.2013 </w:t>
      </w:r>
      <w:r>
        <w:rPr>
          <w:rFonts w:ascii="Times New Roman"/>
          <w:b w:val="false"/>
          <w:i w:val="false"/>
          <w:color w:val="000000"/>
          <w:sz w:val="28"/>
        </w:rPr>
        <w:t>№ 123</w:t>
      </w:r>
      <w:r>
        <w:rPr>
          <w:rFonts w:ascii="Times New Roman"/>
          <w:b w:val="false"/>
          <w:i w:val="false"/>
          <w:color w:val="ff0000"/>
          <w:sz w:val="28"/>
        </w:rPr>
        <w:t xml:space="preserve"> и и.о. Министра регионального развития РК от 16.07.2013 № 135/НҚ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К значительным нарушениям газораспределительной организации относятся:</w:t>
      </w:r>
      <w:r>
        <w:br/>
      </w:r>
      <w:r>
        <w:rPr>
          <w:rFonts w:ascii="Times New Roman"/>
          <w:b w:val="false"/>
          <w:i w:val="false"/>
          <w:color w:val="000000"/>
          <w:sz w:val="28"/>
        </w:rPr>
        <w:t>
</w:t>
      </w:r>
      <w:r>
        <w:rPr>
          <w:rFonts w:ascii="Times New Roman"/>
          <w:b w:val="false"/>
          <w:i w:val="false"/>
          <w:color w:val="000000"/>
          <w:sz w:val="28"/>
        </w:rPr>
        <w:t>
      1) непредставление коммерческого предложения национальному оператору при намерении произвести отчуждение объекта единой системы снабжения товарным газом, доли в праве общей собственности на объект единой системы снабжения товарным газом и (или) пакета акций (доли участия) юридического лица - собственника объекта единой системы снабжения товарным газом;</w:t>
      </w:r>
      <w:r>
        <w:br/>
      </w:r>
      <w:r>
        <w:rPr>
          <w:rFonts w:ascii="Times New Roman"/>
          <w:b w:val="false"/>
          <w:i w:val="false"/>
          <w:color w:val="000000"/>
          <w:sz w:val="28"/>
        </w:rPr>
        <w:t>
</w:t>
      </w:r>
      <w:r>
        <w:rPr>
          <w:rFonts w:ascii="Times New Roman"/>
          <w:b w:val="false"/>
          <w:i w:val="false"/>
          <w:color w:val="000000"/>
          <w:sz w:val="28"/>
        </w:rPr>
        <w:t>
      2) несоблюдение установленных предельных цен оптовой реализации товарного газа на внутреннем рынке;</w:t>
      </w:r>
      <w:r>
        <w:br/>
      </w:r>
      <w:r>
        <w:rPr>
          <w:rFonts w:ascii="Times New Roman"/>
          <w:b w:val="false"/>
          <w:i w:val="false"/>
          <w:color w:val="000000"/>
          <w:sz w:val="28"/>
        </w:rPr>
        <w:t>
</w:t>
      </w:r>
      <w:r>
        <w:rPr>
          <w:rFonts w:ascii="Times New Roman"/>
          <w:b w:val="false"/>
          <w:i w:val="false"/>
          <w:color w:val="000000"/>
          <w:sz w:val="28"/>
        </w:rPr>
        <w:t>
      3) отсутствие аварийно-диспетчерской службы.</w:t>
      </w:r>
      <w:r>
        <w:br/>
      </w:r>
      <w:r>
        <w:rPr>
          <w:rFonts w:ascii="Times New Roman"/>
          <w:b w:val="false"/>
          <w:i w:val="false"/>
          <w:color w:val="000000"/>
          <w:sz w:val="28"/>
        </w:rPr>
        <w:t>
</w:t>
      </w:r>
      <w:r>
        <w:rPr>
          <w:rFonts w:ascii="Times New Roman"/>
          <w:b w:val="false"/>
          <w:i w:val="false"/>
          <w:color w:val="000000"/>
          <w:sz w:val="28"/>
        </w:rPr>
        <w:t>
      13. К незначительным нарушениям газораспределительной организации относятся:</w:t>
      </w:r>
      <w:r>
        <w:br/>
      </w:r>
      <w:r>
        <w:rPr>
          <w:rFonts w:ascii="Times New Roman"/>
          <w:b w:val="false"/>
          <w:i w:val="false"/>
          <w:color w:val="000000"/>
          <w:sz w:val="28"/>
        </w:rPr>
        <w:t>
</w:t>
      </w:r>
      <w:r>
        <w:rPr>
          <w:rFonts w:ascii="Times New Roman"/>
          <w:b w:val="false"/>
          <w:i w:val="false"/>
          <w:color w:val="000000"/>
          <w:sz w:val="28"/>
        </w:rPr>
        <w:t>
      1) непредставление сведений по реализации товарного газа;</w:t>
      </w:r>
      <w:r>
        <w:br/>
      </w:r>
      <w:r>
        <w:rPr>
          <w:rFonts w:ascii="Times New Roman"/>
          <w:b w:val="false"/>
          <w:i w:val="false"/>
          <w:color w:val="000000"/>
          <w:sz w:val="28"/>
        </w:rPr>
        <w:t>
</w:t>
      </w:r>
      <w:r>
        <w:rPr>
          <w:rFonts w:ascii="Times New Roman"/>
          <w:b w:val="false"/>
          <w:i w:val="false"/>
          <w:color w:val="000000"/>
          <w:sz w:val="28"/>
        </w:rPr>
        <w:t>
      2) непредставление сведений по транспортировке товарного газа;</w:t>
      </w:r>
      <w:r>
        <w:br/>
      </w:r>
      <w:r>
        <w:rPr>
          <w:rFonts w:ascii="Times New Roman"/>
          <w:b w:val="false"/>
          <w:i w:val="false"/>
          <w:color w:val="000000"/>
          <w:sz w:val="28"/>
        </w:rPr>
        <w:t>
</w:t>
      </w:r>
      <w:r>
        <w:rPr>
          <w:rFonts w:ascii="Times New Roman"/>
          <w:b w:val="false"/>
          <w:i w:val="false"/>
          <w:color w:val="000000"/>
          <w:sz w:val="28"/>
        </w:rPr>
        <w:t>
      3) отсутствие контрольных приборов учета.</w:t>
      </w:r>
      <w:r>
        <w:br/>
      </w:r>
      <w:r>
        <w:rPr>
          <w:rFonts w:ascii="Times New Roman"/>
          <w:b w:val="false"/>
          <w:i w:val="false"/>
          <w:color w:val="000000"/>
          <w:sz w:val="28"/>
        </w:rPr>
        <w:t>
</w:t>
      </w:r>
      <w:r>
        <w:rPr>
          <w:rFonts w:ascii="Times New Roman"/>
          <w:b w:val="false"/>
          <w:i w:val="false"/>
          <w:color w:val="000000"/>
          <w:sz w:val="28"/>
        </w:rPr>
        <w:t>
      14. К значительным нарушениям газотранспортной организации относятся:</w:t>
      </w:r>
      <w:r>
        <w:br/>
      </w:r>
      <w:r>
        <w:rPr>
          <w:rFonts w:ascii="Times New Roman"/>
          <w:b w:val="false"/>
          <w:i w:val="false"/>
          <w:color w:val="000000"/>
          <w:sz w:val="28"/>
        </w:rPr>
        <w:t>
</w:t>
      </w:r>
      <w:r>
        <w:rPr>
          <w:rFonts w:ascii="Times New Roman"/>
          <w:b w:val="false"/>
          <w:i w:val="false"/>
          <w:color w:val="000000"/>
          <w:sz w:val="28"/>
        </w:rPr>
        <w:t>
      1) непредставление коммерческого предложения национальному оператору при намерении произвести отчуждение объекта единой системы снабжения товарным газом, доли в праве общей собственности на объект единой системы снабжения товарным газом и (или) пакета акций (доли участия) юридического лица - собственника объекта единой системы снабжения товарным газом;</w:t>
      </w:r>
      <w:r>
        <w:br/>
      </w:r>
      <w:r>
        <w:rPr>
          <w:rFonts w:ascii="Times New Roman"/>
          <w:b w:val="false"/>
          <w:i w:val="false"/>
          <w:color w:val="000000"/>
          <w:sz w:val="28"/>
        </w:rPr>
        <w:t>
</w:t>
      </w:r>
      <w:r>
        <w:rPr>
          <w:rFonts w:ascii="Times New Roman"/>
          <w:b w:val="false"/>
          <w:i w:val="false"/>
          <w:color w:val="000000"/>
          <w:sz w:val="28"/>
        </w:rPr>
        <w:t>
      2) эксплуатация одних и тех же соединительных, магистральных газопроводов и хранилищ товарного газа двумя и более газотранспортными организациями;</w:t>
      </w:r>
      <w:r>
        <w:br/>
      </w:r>
      <w:r>
        <w:rPr>
          <w:rFonts w:ascii="Times New Roman"/>
          <w:b w:val="false"/>
          <w:i w:val="false"/>
          <w:color w:val="000000"/>
          <w:sz w:val="28"/>
        </w:rPr>
        <w:t>
</w:t>
      </w:r>
      <w:r>
        <w:rPr>
          <w:rFonts w:ascii="Times New Roman"/>
          <w:b w:val="false"/>
          <w:i w:val="false"/>
          <w:color w:val="000000"/>
          <w:sz w:val="28"/>
        </w:rPr>
        <w:t>
      3) отсутствие аварийно-диспетчерской службы.</w:t>
      </w:r>
      <w:r>
        <w:br/>
      </w:r>
      <w:r>
        <w:rPr>
          <w:rFonts w:ascii="Times New Roman"/>
          <w:b w:val="false"/>
          <w:i w:val="false"/>
          <w:color w:val="000000"/>
          <w:sz w:val="28"/>
        </w:rPr>
        <w:t>
</w:t>
      </w:r>
      <w:r>
        <w:rPr>
          <w:rFonts w:ascii="Times New Roman"/>
          <w:b w:val="false"/>
          <w:i w:val="false"/>
          <w:color w:val="000000"/>
          <w:sz w:val="28"/>
        </w:rPr>
        <w:t>
      15. К незначительным нарушениям газотранспортной организации относятся:</w:t>
      </w:r>
      <w:r>
        <w:br/>
      </w:r>
      <w:r>
        <w:rPr>
          <w:rFonts w:ascii="Times New Roman"/>
          <w:b w:val="false"/>
          <w:i w:val="false"/>
          <w:color w:val="000000"/>
          <w:sz w:val="28"/>
        </w:rPr>
        <w:t>
</w:t>
      </w:r>
      <w:r>
        <w:rPr>
          <w:rFonts w:ascii="Times New Roman"/>
          <w:b w:val="false"/>
          <w:i w:val="false"/>
          <w:color w:val="000000"/>
          <w:sz w:val="28"/>
        </w:rPr>
        <w:t>
      1) непредставление сведений по транспортировке и хранению товарного газа;</w:t>
      </w:r>
      <w:r>
        <w:br/>
      </w:r>
      <w:r>
        <w:rPr>
          <w:rFonts w:ascii="Times New Roman"/>
          <w:b w:val="false"/>
          <w:i w:val="false"/>
          <w:color w:val="000000"/>
          <w:sz w:val="28"/>
        </w:rPr>
        <w:t>
</w:t>
      </w:r>
      <w:r>
        <w:rPr>
          <w:rFonts w:ascii="Times New Roman"/>
          <w:b w:val="false"/>
          <w:i w:val="false"/>
          <w:color w:val="000000"/>
          <w:sz w:val="28"/>
        </w:rPr>
        <w:t>
      2) отсутствие контрольных приборов учета.</w:t>
      </w:r>
      <w:r>
        <w:br/>
      </w:r>
      <w:r>
        <w:rPr>
          <w:rFonts w:ascii="Times New Roman"/>
          <w:b w:val="false"/>
          <w:i w:val="false"/>
          <w:color w:val="000000"/>
          <w:sz w:val="28"/>
        </w:rPr>
        <w:t>
</w:t>
      </w:r>
      <w:r>
        <w:rPr>
          <w:rFonts w:ascii="Times New Roman"/>
          <w:b w:val="false"/>
          <w:i w:val="false"/>
          <w:color w:val="000000"/>
          <w:sz w:val="28"/>
        </w:rPr>
        <w:t>
      16. За каждое совершенное нарушение проверяемому субъекту присваиваются следующие баллы:</w:t>
      </w:r>
      <w:r>
        <w:br/>
      </w:r>
      <w:r>
        <w:rPr>
          <w:rFonts w:ascii="Times New Roman"/>
          <w:b w:val="false"/>
          <w:i w:val="false"/>
          <w:color w:val="000000"/>
          <w:sz w:val="28"/>
        </w:rPr>
        <w:t>
</w:t>
      </w:r>
      <w:r>
        <w:rPr>
          <w:rFonts w:ascii="Times New Roman"/>
          <w:b w:val="false"/>
          <w:i w:val="false"/>
          <w:color w:val="000000"/>
          <w:sz w:val="28"/>
        </w:rPr>
        <w:t>
      за одно значительное нарушение - два балла;</w:t>
      </w:r>
      <w:r>
        <w:br/>
      </w:r>
      <w:r>
        <w:rPr>
          <w:rFonts w:ascii="Times New Roman"/>
          <w:b w:val="false"/>
          <w:i w:val="false"/>
          <w:color w:val="000000"/>
          <w:sz w:val="28"/>
        </w:rPr>
        <w:t>
</w:t>
      </w:r>
      <w:r>
        <w:rPr>
          <w:rFonts w:ascii="Times New Roman"/>
          <w:b w:val="false"/>
          <w:i w:val="false"/>
          <w:color w:val="000000"/>
          <w:sz w:val="28"/>
        </w:rPr>
        <w:t>
      за одно незначительное нарушение - один балл.</w:t>
      </w:r>
      <w:r>
        <w:br/>
      </w:r>
      <w:r>
        <w:rPr>
          <w:rFonts w:ascii="Times New Roman"/>
          <w:b w:val="false"/>
          <w:i w:val="false"/>
          <w:color w:val="000000"/>
          <w:sz w:val="28"/>
        </w:rPr>
        <w:t>
</w:t>
      </w:r>
      <w:r>
        <w:rPr>
          <w:rFonts w:ascii="Times New Roman"/>
          <w:b w:val="false"/>
          <w:i w:val="false"/>
          <w:color w:val="000000"/>
          <w:sz w:val="28"/>
        </w:rPr>
        <w:t>
      17. Проверяемые субъекты по субъективным критериям распределяются в зависимости от вида и количества совершенных нарушений.</w:t>
      </w:r>
      <w:r>
        <w:br/>
      </w:r>
      <w:r>
        <w:rPr>
          <w:rFonts w:ascii="Times New Roman"/>
          <w:b w:val="false"/>
          <w:i w:val="false"/>
          <w:color w:val="000000"/>
          <w:sz w:val="28"/>
        </w:rPr>
        <w:t>
</w:t>
      </w:r>
      <w:r>
        <w:rPr>
          <w:rFonts w:ascii="Times New Roman"/>
          <w:b w:val="false"/>
          <w:i w:val="false"/>
          <w:color w:val="000000"/>
          <w:sz w:val="28"/>
        </w:rPr>
        <w:t>
      По результатам проверки количество набранных проверяемым субъектом баллов суммируются.</w:t>
      </w:r>
      <w:r>
        <w:br/>
      </w:r>
      <w:r>
        <w:rPr>
          <w:rFonts w:ascii="Times New Roman"/>
          <w:b w:val="false"/>
          <w:i w:val="false"/>
          <w:color w:val="000000"/>
          <w:sz w:val="28"/>
        </w:rPr>
        <w:t>
</w:t>
      </w:r>
      <w:r>
        <w:rPr>
          <w:rFonts w:ascii="Times New Roman"/>
          <w:b w:val="false"/>
          <w:i w:val="false"/>
          <w:color w:val="000000"/>
          <w:sz w:val="28"/>
        </w:rPr>
        <w:t>
      Проверяемые субъекты, входящие в группу незначительной степени риска, набравшие в течение проверяемого периода более 4 баллов, переводятся в группу средней степени риска.</w:t>
      </w:r>
      <w:r>
        <w:br/>
      </w:r>
      <w:r>
        <w:rPr>
          <w:rFonts w:ascii="Times New Roman"/>
          <w:b w:val="false"/>
          <w:i w:val="false"/>
          <w:color w:val="000000"/>
          <w:sz w:val="28"/>
        </w:rPr>
        <w:t>
</w:t>
      </w:r>
      <w:r>
        <w:rPr>
          <w:rFonts w:ascii="Times New Roman"/>
          <w:b w:val="false"/>
          <w:i w:val="false"/>
          <w:color w:val="000000"/>
          <w:sz w:val="28"/>
        </w:rPr>
        <w:t>
      Проверяемые субъекты, входящие в группу средней степени риска, набравшие в течение проверяемого периода более 4 баллов, переводятся в группу высокой степени риска.</w:t>
      </w:r>
      <w:r>
        <w:br/>
      </w:r>
      <w:r>
        <w:rPr>
          <w:rFonts w:ascii="Times New Roman"/>
          <w:b w:val="false"/>
          <w:i w:val="false"/>
          <w:color w:val="000000"/>
          <w:sz w:val="28"/>
        </w:rPr>
        <w:t>
</w:t>
      </w:r>
      <w:r>
        <w:rPr>
          <w:rFonts w:ascii="Times New Roman"/>
          <w:b w:val="false"/>
          <w:i w:val="false"/>
          <w:color w:val="000000"/>
          <w:sz w:val="28"/>
        </w:rPr>
        <w:t>
      Проверяемые субъекты, входящие в группу высокой степени риска, набравшие в течение проверяемого периода не более 2 баллов, переводятся в группу средней степени риска.</w:t>
      </w:r>
      <w:r>
        <w:br/>
      </w:r>
      <w:r>
        <w:rPr>
          <w:rFonts w:ascii="Times New Roman"/>
          <w:b w:val="false"/>
          <w:i w:val="false"/>
          <w:color w:val="000000"/>
          <w:sz w:val="28"/>
        </w:rPr>
        <w:t>
</w:t>
      </w:r>
      <w:r>
        <w:rPr>
          <w:rFonts w:ascii="Times New Roman"/>
          <w:b w:val="false"/>
          <w:i w:val="false"/>
          <w:color w:val="000000"/>
          <w:sz w:val="28"/>
        </w:rPr>
        <w:t>
      Проверяемые субъекты, входящие в группу средней степени риска, набравшие в течение проверяемого периода не более 3 баллов, переводятся в группу незначительной степени риска.</w:t>
      </w:r>
      <w:r>
        <w:br/>
      </w:r>
      <w:r>
        <w:rPr>
          <w:rFonts w:ascii="Times New Roman"/>
          <w:b w:val="false"/>
          <w:i w:val="false"/>
          <w:color w:val="000000"/>
          <w:sz w:val="28"/>
        </w:rPr>
        <w:t>
</w:t>
      </w:r>
      <w:r>
        <w:rPr>
          <w:rFonts w:ascii="Times New Roman"/>
          <w:b w:val="false"/>
          <w:i w:val="false"/>
          <w:color w:val="000000"/>
          <w:sz w:val="28"/>
        </w:rPr>
        <w:t>
      18. Проверяемые субъекты внутри одной группы риска включаются в план проверок:</w:t>
      </w:r>
      <w:r>
        <w:br/>
      </w:r>
      <w:r>
        <w:rPr>
          <w:rFonts w:ascii="Times New Roman"/>
          <w:b w:val="false"/>
          <w:i w:val="false"/>
          <w:color w:val="000000"/>
          <w:sz w:val="28"/>
        </w:rPr>
        <w:t>
</w:t>
      </w:r>
      <w:r>
        <w:rPr>
          <w:rFonts w:ascii="Times New Roman"/>
          <w:b w:val="false"/>
          <w:i w:val="false"/>
          <w:color w:val="000000"/>
          <w:sz w:val="28"/>
        </w:rPr>
        <w:t>
      с учетом даты последней проверки;</w:t>
      </w:r>
      <w:r>
        <w:br/>
      </w:r>
      <w:r>
        <w:rPr>
          <w:rFonts w:ascii="Times New Roman"/>
          <w:b w:val="false"/>
          <w:i w:val="false"/>
          <w:color w:val="000000"/>
          <w:sz w:val="28"/>
        </w:rPr>
        <w:t>
</w:t>
      </w:r>
      <w:r>
        <w:rPr>
          <w:rFonts w:ascii="Times New Roman"/>
          <w:b w:val="false"/>
          <w:i w:val="false"/>
          <w:color w:val="000000"/>
          <w:sz w:val="28"/>
        </w:rPr>
        <w:t>
      количества нарушений, выявленных при последней проверке.</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