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a9b2" w14:textId="3f1a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 сентября 2010 года № 128 "Об утверждении Правил представления отчетности страховыми (перестраховочными) организациями и страховыми брокерами"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63. Зарегистрировано в Министерстве юстиции Республики Казахстан 2 апреля 2012 года № 7508. Утратило силу постановлением Правления Национального Банка Республики Казахстан от 27 мая 2015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страховых (перестраховочных) организаций и страховых брокеров,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 сентября 2010 года № 128 «Об утверждении Правил представления отчетности страховыми (перестраховочными) организациями и страховыми брокерами» (зарегистрированное в Реестре государственной регистрации нормативных правовых актов под № 6551)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 Правилах представления отчетности страховыми (перестраховочными) организациями и страховыми брокерами: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Страховые (перестраховочные) организации представляют отчетность со следующей периодичностью и по следующим формам: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не позднее 18.00 часов времени города Астана пятого рабочего дня месяца, следующего за отчетным месяцем: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денег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размещенных вкладах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ценных бумагах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операциях «обратное РЕПО», «РЕПО»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суммах к получению от перестраховщиков, страховых премиях к получению от страхователей (перестрахователей) и посредников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инвестиционном имуществе и основных средствах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расчете страховых резервов страховой (перестраховочной) организации по отрасли «общее страхование»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расчете страховых резервов страховой (перестраховочной) организации по отрасли «страхование жизни»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акционерах страховой (перестраховочной) организации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страховых премиях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крупным договорам страхования (перестрахования)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крупным страховым выплатам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крупным заявленным требованиям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доходах и расходах в виде комиссионного вознаграждения по страховой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страховых выплатах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объему обязательств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страховых премиях, переданных на перестрахование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заключенным договорам страхования (перестрахования) с нерезидентами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18.00 часов времени города Астана пятого рабочего дня месяца, следующего за отчетным кварталом: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сравнения сроков активов и обязательств в национальной и иностранной валютах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прочей дебиторской задолженности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инвестициях в капитал других юридических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полученных займах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прочей кредиторской задолженности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страховых премиях, принятых по договорам страхования по регионам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договорам страхования и перестрахования, заключенным с аффилиированными лицами страховой (перестраховочной) организации,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договорам страхования, заключенным с участием банков второго уровня,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страховых выплатах, осуществленных по договорам страхования, по регионам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общих и административных расходах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по внебалансовым счетам (условные и возможные требования)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по внебалансовым счетам (счета меморандума)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классификацию страховых премий и страховых выплат по видам экономической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к отчетности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штатном актуарии страховой (перестраховочной) организации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размере собственного удержания страховой (перестраховочной) организации по договорам страхования (перестрахования)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ежегодно: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18.00 часов времени города Астана пятого рабочего дня, следующего за отчетным годом: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перестраховочной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займах, предоставленных страхователям (для страховых организаций, осуществляющих деятельность в отрасли «страхование жизни»),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мая года, следующего за отчетным годом - информацию об аудите страховой (перестраховочной) организации, страхового брокера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При реорганизации страховой (перестраховочной) организации и (или) страхового брокера отчетность представляется в уполномоченный орган до даты возврата указанными лицами в уполномоченный орган лицензий на право осуществления страховой деятельности и (или) на право осуществления деятельности страхового брокера.»;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При ликвидации страхового брокера отчетность представляется в уполномоченный орган до даты вступления в законную силу решения суда о принудительной ликвидации либо до даты возврата в уполномоченный орган лицензии на право осуществления деятельности страхового брокера.»;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«Отчет о расчете страховых резервов страховой (перестраховочной) организации по отрасли «общее страхование».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сумма страховых резервов в разрезе классов страхования на конец отчетного периода. Приложение представляется страховыми (перестраховочными) организациями, осуществляющими деятельность по отрасли «общее страхование». Общая сумма страховых резервов соответствует сумме страховых резервов, указанных в бухгалтерском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«Отчет о расчете страховых резервов страховой (перестраховочной) организации по отрасли «страхование жизни».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сумма страховых резервов в разрезе классов страхования на конец отчетного периода. Приложение представляется страховыми (перестраховочными) организациями, осуществляющими деятельность по отрасли «страхование жизни». Общая сумма страховых резервов соответствует сумме страховых резервов, указанных в бухгалтерском балансе.»;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№ 63     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 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расчете страховых резервов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страховой (перестраховочной) организации по отрасли «общее </w:t>
      </w:r>
      <w:r>
        <w:br/>
      </w:r>
      <w:r>
        <w:rPr>
          <w:rFonts w:ascii="Times New Roman"/>
          <w:b/>
          <w:i w:val="false"/>
          <w:color w:val="000000"/>
        </w:rPr>
        <w:t>
страхование»</w:t>
      </w:r>
      <w:r>
        <w:br/>
      </w:r>
      <w:r>
        <w:rPr>
          <w:rFonts w:ascii="Times New Roman"/>
          <w:b/>
          <w:i w:val="false"/>
          <w:color w:val="000000"/>
        </w:rPr>
        <w:t>
(наименование страховой (перестраховочной)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«_____» _____________ 20___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739"/>
        <w:gridCol w:w="733"/>
        <w:gridCol w:w="804"/>
        <w:gridCol w:w="1"/>
        <w:gridCol w:w="730"/>
        <w:gridCol w:w="841"/>
        <w:gridCol w:w="749"/>
        <w:gridCol w:w="823"/>
        <w:gridCol w:w="676"/>
        <w:gridCol w:w="650"/>
        <w:gridCol w:w="834"/>
        <w:gridCol w:w="870"/>
        <w:gridCol w:w="981"/>
        <w:gridCol w:w="797"/>
        <w:gridCol w:w="797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турагента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3.1-3.5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3.7-3.9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3.11-3.14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297"/>
        <w:gridCol w:w="2183"/>
        <w:gridCol w:w="2659"/>
        <w:gridCol w:w="3231"/>
      </w:tblGrid>
      <w:tr>
        <w:trPr>
          <w:trHeight w:val="100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ховщика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(должность, 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(фамилия,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Актуарий: ___________________________________ 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 (подпись)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________________________________ 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 (подпись)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№ 63    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  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расчете страховых резервов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страховой (перестраховочной) организации по отрасли </w:t>
      </w:r>
      <w:r>
        <w:br/>
      </w:r>
      <w:r>
        <w:rPr>
          <w:rFonts w:ascii="Times New Roman"/>
          <w:b/>
          <w:i w:val="false"/>
          <w:color w:val="000000"/>
        </w:rPr>
        <w:t xml:space="preserve">
«страхование жизни» </w:t>
      </w:r>
      <w:r>
        <w:br/>
      </w:r>
      <w:r>
        <w:rPr>
          <w:rFonts w:ascii="Times New Roman"/>
          <w:b/>
          <w:i w:val="false"/>
          <w:color w:val="000000"/>
        </w:rPr>
        <w:t>
(наименование страховой (перестраховочной)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«_____» _____________ 20___ года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2499"/>
        <w:gridCol w:w="2023"/>
        <w:gridCol w:w="1613"/>
        <w:gridCol w:w="2196"/>
        <w:gridCol w:w="2305"/>
        <w:gridCol w:w="2133"/>
      </w:tblGrid>
      <w:tr>
        <w:trPr>
          <w:trHeight w:val="23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вания) жизни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</w:tr>
      <w:tr>
        <w:trPr>
          <w:trHeight w:val="3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1997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обязанностей»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 болезни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1680"/>
        <w:gridCol w:w="2482"/>
        <w:gridCol w:w="2207"/>
        <w:gridCol w:w="1490"/>
        <w:gridCol w:w="2081"/>
        <w:gridCol w:w="1682"/>
      </w:tblGrid>
      <w:tr>
        <w:trPr>
          <w:trHeight w:val="237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 жизни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в резерве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ховщика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убытков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</w:tr>
      <w:tr>
        <w:trPr>
          <w:trHeight w:val="30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723"/>
        <w:gridCol w:w="1723"/>
        <w:gridCol w:w="1160"/>
        <w:gridCol w:w="1312"/>
        <w:gridCol w:w="1117"/>
        <w:gridCol w:w="1052"/>
        <w:gridCol w:w="1312"/>
        <w:gridCol w:w="1529"/>
        <w:gridCol w:w="1529"/>
      </w:tblGrid>
      <w:tr>
        <w:trPr>
          <w:trHeight w:val="237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ховщика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резервах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</w:p>
        </w:tc>
      </w:tr>
      <w:tr>
        <w:trPr>
          <w:trHeight w:val="30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(должность, фамилия, имя, при наличии отчество)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Актуарий: _________________________________ 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 (подпись)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______________________________ 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 (подпись)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63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и страховыми брокерами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по крупным договорам страхования (перестрахования)</w:t>
      </w:r>
      <w:r>
        <w:br/>
      </w:r>
      <w:r>
        <w:rPr>
          <w:rFonts w:ascii="Times New Roman"/>
          <w:b/>
          <w:i w:val="false"/>
          <w:color w:val="000000"/>
        </w:rPr>
        <w:t>
Страховая (перестраховочная) организация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за __________________20 __ года</w:t>
      </w:r>
      <w:r>
        <w:br/>
      </w:r>
      <w:r>
        <w:rPr>
          <w:rFonts w:ascii="Times New Roman"/>
          <w:b/>
          <w:i w:val="false"/>
          <w:color w:val="000000"/>
        </w:rPr>
        <w:t>
(отчетный период)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697"/>
        <w:gridCol w:w="1019"/>
        <w:gridCol w:w="1129"/>
        <w:gridCol w:w="1588"/>
        <w:gridCol w:w="1828"/>
        <w:gridCol w:w="1894"/>
        <w:gridCol w:w="1764"/>
        <w:gridCol w:w="2114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татель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 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(должность, фамилия и имя)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