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d3f" w14:textId="9472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25 июля 2006 года № 65 "Об утверждении Правил 
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января 2012 года № 17. Зарегистрировано в Министерстве юстиции Республики Казахстан 9 апреля 2012 года № 7529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повышения эффективности доверительного управления активами Национального фонда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«Об утверждении Правил осуществления инвестиционных операций Национального фонда Республики Казахстан» (зарегистрированное в Реестре государственной регистрации нормативных правовых актов под № 4361)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Композитный Индекс облигаций - индекс индексов ценных бумаг с фиксированным доходом развитых стран мира, состоящий из высоколиквидных ценных бумаг: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Merrill Lynch U.S. Treasuries, 1-5 Yrs (GVQ0) - 30 (тридцать)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1-5 Year All Euro Government Index, DE, FR, NL, AT, LU, FI (EVDF) - 30 (тридцать)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U.K. Gilts, 1-5 Yrs (GVL0)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Japanese Governments, 1-5 Yrs (GVY0) - 10 (десять)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Australian Government, 1-5 Yrs (GVT0)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Canadian Governments, 1-5 Yrs (GVC0)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South Korean Government Index, 1-5 Yrs (GSKV) - 5 (пять)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Hong Kong Government Index, 1-5 Yrs (GVHK) - 3 (три)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Merrill Lynch Singapore Government Index, 1-5 Yrs (GVSP) - 2 (два)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к эталонному распределению в данном индексе производится в последний рабочий день календарного квартала. Состав ценных бумаг в индексе меняется ежемесячно на основе рыночной капитализации. Показатели доходности и риска рассчитываются ежедневно.».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Жамишев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марта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