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72d3f" w14:textId="9472d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Национального Банка Республики Казахстан от 25 июля 2006 года № 65 "Об утверждении Правил 
осуществления инвестиционных операций Национального фонда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30 января 2012 года № 17. Зарегистрировано в Министерстве юстиции Республики Казахстан 9 апреля 2012 года № 7529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«О Национальном Банке Республики Казахстан» и в целях повышения эффективности доверительного управления активами Национального фонда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июля 2006 года № 65 «Об утверждении Правил осуществления инвестиционных операций Национального фонда Республики Казахстан» (зарегистрированное в Реестре государственной регистрации нормативных правовых актов под № 4361)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инвестиционных операций Национального фонда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Композитный Индекс облигаций - индекс индексов ценных бумаг с фиксированным доходом развитых стран мира, состоящий из высоколиквидных ценных бумаг: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Merrill Lynch U.S. Treasuries, 1-5 Yrs (GVQ0) - 30 (тридцать)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Merrill Lynch 1-5 Year All Euro Government Index, DE, FR, NL, AT, LU, FI (EVDF) - 30 (тридцать)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Merrill Lynch U.K. Gilts, 1-5 Yrs (GVL0) - 10 (десять)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Merrill Lynch Japanese Governments, 1-5 Yrs (GVY0) - 10 (десять)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Merrill Lynch Australian Government, 1-5 Yrs (GVT0) - 5 (пять)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Merrill Lynch Canadian Governments, 1-5 Yrs (GVC0) - 5 (пять)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Merrill Lynch South Korean Government Index, 1-5 Yrs (GSKV) - 5 (пять)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Merrill Lynch Hong Kong Government Index, 1-5 Yrs (GVHK) - 3 (три)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Merrill Lynch Singapore Government Index, 1-5 Yrs (GVSP) - 2 (два) процента.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Возврат к эталонному распределению в данном индексе производится в последний рабочий день календарного квартала. Состав ценных бумаг в индексе меняется ежемесячно на основе рыночной капитализации. Показатели доходности и риска рассчитываются ежедневно.».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его первого официального опубликования и распространяется на отношения, возникшие с 1 марта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Жамишев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11 марта 2012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