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43cf" w14:textId="e0f4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частного предпринимательства в области космической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 о. Председателя Национального космического агентства  Республики Казахстан от 16 апреля 2012 года № 46/НК и Министра экономического развития и торговли Республики Казахстан от 20 апреля 2012 года № 120. Зарегистрирован в Министерстве юстиции Республики Казахстан 21 мая 2012 года № 7671. Утратил силу совместным приказом Министра по инвестициям и развитию Республики Казахстан от 17 августа 2015 года № 858 и Министра национальной экономики Республики Казахстан от 4 сентября 2015 года № 631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17.08.2015 № 858 и Министра национальной экономики РК от 04.09.2015 № 631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критерии оценки степени рисков в сфере частного предпринимательства в области космической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технического регулирования Национального космического агентства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совместного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официальном интернет-ресурсе Национального космического агентства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Председателя Национального космического агентства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Председателя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космического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М. Молдабеков      ______________ Б. Сагинтаев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космического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46/нк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 № 119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космической деятельности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в области космической деятельности (далее – Критерии) разработаны в соответствии с Законами Республики Казахстан от 6 января 2012 года </w:t>
      </w:r>
      <w:r>
        <w:rPr>
          <w:rFonts w:ascii="Times New Roman"/>
          <w:b w:val="false"/>
          <w:i w:val="false"/>
          <w:color w:val="000000"/>
          <w:sz w:val="28"/>
        </w:rPr>
        <w:t>«О космической деятельности»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 в Республике Казахстан» для определения показателей рисков в целях отнесения проверяемых субъектов частного предпринимательства в области космической деятельности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области космической деятельности - вероятность причинения вреда в результате деятельности проверяемого субъекта в области космической деятельности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– физические лица, юридические лица, в том числе их филиалы и представительства, осуществляющие космическую деятельность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проверяемых субъектов по степеням риска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первичном распределении все проверяемые субъекты относятся к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Последующее распределение проверяемых субъектов по группам риска осуществляется на основании критериев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критериям степени риска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высшего образования физического лица по профилю лицензируемого вида деятельности – 4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стажа работ у физического лица в сфере использования космического пространства не менее трех лет – 4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у первого руководителя юридического лица высшего образования и стажа работы не менее трех лет на руководящей должности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в штате у юридического лица не менее 10 % состава специалистов, имеющих высшее образование по профилю лицензируемого вида деятельности со стажем работы в соответствии с квалификацией не менее трех лет –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технико-производственной базы (помещений, специального лабораторного, стендового, производственного, технологического, испытательного и измерительного оборудования, контрольно-проверочной аппаратуры) на праве собственности или ином вещном праве – 15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технического проекта, в котором отражены назначение проекта, территория, на которой будет разворачиваться производство или предоставление услуг, описание технологического процесса, обеспечивающих выполнение заявленных работ –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Баллы по критериям риска суммируются для определения общего суммарного итога.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Результаты суммарного итога используются для распределения проверяемых субъектов по соответствующим степеням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– от 30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– от 11 до 30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незначительная степень риска – до 10 баллов (включительно).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Отбор проверяемых субъектов на проведение плановой проверки внутри одной группы риска осуществляется по принципу: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наибольшему не проверенному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наибольшему количеству набранных баллов.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