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6abd" w14:textId="0356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распределения предусмотренных в республиканском бюджете средств на субсидирование повышения продуктивности и качества продукции животноводства по направлениям субсидирования, в пределах средств, выделенных по регионам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25 мая 2012 года № 3-1/273. Зарегистрирован в Министерстве юстиции Республики Казахстан 28 мая 2012 года № 7686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животноводства, утвержденных постановлением Правительства Республики Казахстан от 16 мая 2012 года № 625,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предусмотренных в республиканском бюджете средств на субсидирование повышения продуктивности и качества продукции животноводства по направлениям субсидирования, в пределах средств, выделенных по регионам.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комлексе Министерства сельского хозяйства Республики Казахстан в соответствии с планом финансирования на 2012 год обеспечить своевременное перечисление областным бюджетам целевых текущих трансфертов на субсидирование повышения продуктивности и качества продукции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животноводства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проводить мониторинг использования средств, перечисленных целевыми текущими трансфертами из республиканского бюджета 2012 года областным бюджетам, бюджетам городов Астаны и Алматы на субсидирование повышения продуктивности и качества продукции животноводства в соответствии с утвержденными объемами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 и распространяется на отношения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Аман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2012 года № 3-1/273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Распределение</w:t>
      </w:r>
      <w:r>
        <w:br/>
      </w:r>
      <w:r>
        <w:rPr>
          <w:rFonts w:ascii="Times New Roman"/>
          <w:b/>
          <w:i w:val="false"/>
          <w:color w:val="000000"/>
        </w:rPr>
        <w:t>
предусмотренных в республиканском бюджете средств</w:t>
      </w:r>
      <w:r>
        <w:br/>
      </w:r>
      <w:r>
        <w:rPr>
          <w:rFonts w:ascii="Times New Roman"/>
          <w:b/>
          <w:i w:val="false"/>
          <w:color w:val="000000"/>
        </w:rPr>
        <w:t>
на субсидирование повышения продуктивности и качества продукции</w:t>
      </w:r>
      <w:r>
        <w:br/>
      </w:r>
      <w:r>
        <w:rPr>
          <w:rFonts w:ascii="Times New Roman"/>
          <w:b/>
          <w:i w:val="false"/>
          <w:color w:val="000000"/>
        </w:rPr>
        <w:t>
животноводства по направлениям субсидирования,</w:t>
      </w:r>
      <w:r>
        <w:br/>
      </w:r>
      <w:r>
        <w:rPr>
          <w:rFonts w:ascii="Times New Roman"/>
          <w:b/>
          <w:i w:val="false"/>
          <w:color w:val="000000"/>
        </w:rPr>
        <w:t>
в пределах средств, выделенных по регионам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Распределение в редакции приказа Министра сельского хозяйства РК от 14.12.2012 </w:t>
      </w:r>
      <w:r>
        <w:rPr>
          <w:rFonts w:ascii="Times New Roman"/>
          <w:b w:val="false"/>
          <w:i w:val="false"/>
          <w:color w:val="ff0000"/>
          <w:sz w:val="28"/>
        </w:rPr>
        <w:t>№ 3-1/646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государственной регистрации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420"/>
        <w:gridCol w:w="1420"/>
        <w:gridCol w:w="1417"/>
        <w:gridCol w:w="1418"/>
        <w:gridCol w:w="928"/>
        <w:gridCol w:w="940"/>
        <w:gridCol w:w="1168"/>
        <w:gridCol w:w="1162"/>
        <w:gridCol w:w="941"/>
        <w:gridCol w:w="1181"/>
        <w:gridCol w:w="1181"/>
        <w:gridCol w:w="1191"/>
      </w:tblGrid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 шерсть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Пищевое яйцо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Сочные и грубые корма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72 000,0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23 100,0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1 505,0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7 357,0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333 691,0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3 891,0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605,0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891 605,0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146 583,0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1 480 337,0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176 088,0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215 600,0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12 607,0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147 500,0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68 681,0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233 660,0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69 750,0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931 306,0 </w:t>
            </w:r>
          </w:p>
        </w:tc>
      </w:tr>
      <w:tr>
        <w:trPr>
          <w:trHeight w:val="5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376 520,0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344 790,0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47 618,0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27 054,0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87 036,0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512 241,0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13 036,0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43 691,0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3 808 384,0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1 033 000,0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231 300,0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6 524 670,0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437 281,0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103 600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30 110,0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46 954,0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2 676,0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730 100,0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43 100,0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1 783 825,0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261 450,0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3 439 096,0 </w:t>
            </w:r>
          </w:p>
        </w:tc>
      </w:tr>
      <w:tr>
        <w:trPr>
          <w:trHeight w:val="61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136 433,0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104 566,0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19 600,0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33 491,0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53 500,0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5 814,0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3 300,0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57 772,0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58 500,0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502 976,0 </w:t>
            </w:r>
          </w:p>
        </w:tc>
      </w:tr>
      <w:tr>
        <w:trPr>
          <w:trHeight w:val="5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6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249 280,0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29 400,0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52 072,0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1 260,0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41 675,0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222 812,0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172 490,0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784 489,0 </w:t>
            </w:r>
          </w:p>
        </w:tc>
      </w:tr>
      <w:tr>
        <w:trPr>
          <w:trHeight w:val="5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45 600,0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366 255,0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89 420,0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169 240,0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82 080,0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63 331,0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315 000,0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911 527,0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201 798,0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2 244 251,0 </w:t>
            </w:r>
          </w:p>
        </w:tc>
      </w:tr>
      <w:tr>
        <w:trPr>
          <w:trHeight w:val="5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246 427,0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24 231,0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4 692,0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601 000,0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708 444,0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96 750,0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1 757 524,0 </w:t>
            </w:r>
          </w:p>
        </w:tc>
      </w:tr>
      <w:tr>
        <w:trPr>
          <w:trHeight w:val="5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38 944,0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99 401,0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1 061,0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6 533,0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177 739,0</w:t>
            </w:r>
          </w:p>
        </w:tc>
      </w:tr>
      <w:tr>
        <w:trPr>
          <w:trHeight w:val="6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1 187,0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25 075,0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26 262,0 </w:t>
            </w:r>
          </w:p>
        </w:tc>
      </w:tr>
      <w:tr>
        <w:trPr>
          <w:trHeight w:val="6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231 168,0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69 904,0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70 623,0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15 580,0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118 958,0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902 233,0 </w:t>
            </w:r>
          </w:p>
        </w:tc>
      </w:tr>
      <w:tr>
        <w:trPr>
          <w:trHeight w:val="6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142 080,0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128 000,0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495 480,0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50 003,0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484 466,0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93 294,0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1 394 061,0 </w:t>
            </w:r>
          </w:p>
        </w:tc>
      </w:tr>
      <w:tr>
        <w:trPr>
          <w:trHeight w:val="8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133 701,0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17 928,0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9 033,0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2 125,0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8 498,0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56 110,0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456 677,0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238 027,0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47 956,0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973 714,0</w:t>
            </w:r>
          </w:p>
        </w:tc>
      </w:tr>
      <w:tr>
        <w:trPr>
          <w:trHeight w:val="70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2 285 522,0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1 427 374,0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250 173,0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422 023,0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132 961,0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3 525 778,0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157 860,0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81 255,0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6 557 570,0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4 781 313,0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1 516 829,0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21 138 658,0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