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5bad" w14:textId="f225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образованием по специальностям на 2012/2013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июня 2012 года № 254. Зарегистрирован в Министерстве юстиции Республики Казахстан 6 июня 2012 года № 7695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мая 2012 года № 640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формирований) на 2012/2013 учебный год»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образованием на 2012/2013 учебный год в разрезе специальностей по очной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образованием на 2012/2013 учебный год в разрезе специальностей по заочной форме обучения,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(Жакыпова Ф.Н.):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осуществить финансирование высших учебных заведений в соответствии с контингентом студентов, зачисленных по государственному образовательному заказу.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Орунханова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2012 года № 254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 на подготовку</w:t>
      </w:r>
      <w:r>
        <w:br/>
      </w:r>
      <w:r>
        <w:rPr>
          <w:rFonts w:ascii="Times New Roman"/>
          <w:b/>
          <w:i w:val="false"/>
          <w:color w:val="000000"/>
        </w:rPr>
        <w:t>
специалистов с высшим образованием на 2012/2013 учебный год</w:t>
      </w:r>
      <w:r>
        <w:br/>
      </w:r>
      <w:r>
        <w:rPr>
          <w:rFonts w:ascii="Times New Roman"/>
          <w:b/>
          <w:i w:val="false"/>
          <w:color w:val="000000"/>
        </w:rPr>
        <w:t>
в разрезе специальностей по очной форме обучения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изменениями, внесенными приказом и.о. Министра образования и науки РК от 28.06.2012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3768"/>
        <w:gridCol w:w="1301"/>
        <w:gridCol w:w="1305"/>
        <w:gridCol w:w="1115"/>
        <w:gridCol w:w="1157"/>
        <w:gridCol w:w="1115"/>
        <w:gridCol w:w="1115"/>
        <w:gridCol w:w="1265"/>
      </w:tblGrid>
      <w:tr>
        <w:trPr>
          <w:trHeight w:val="330" w:hRule="atLeast"/>
        </w:trPr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воспитание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 обучения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черчение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экономики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(английский язык)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(немецкий язык)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(французский язык)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 в 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неказахским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литература в школах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нерусским языком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8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педагогика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самопознание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Гуманитарные науки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Философия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русский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 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Религиоведение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Переводческое дело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этнология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Востоковедение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немецкий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арабский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корейский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китайский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японский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персидский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узбекский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уйгурский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индийский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 (хинди, урду)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французский 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филология: 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Тюркология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5В021500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Исламоведение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Право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Юриспруденция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право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5В030400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Таможенное дело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Искусство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памятников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Издательское дело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Социальные науки и бизнес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Регионоведение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аудит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управление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Мировая экономика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общественностью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Архивоведение,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5В051900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нормирование труда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Естественные науки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Ядерная физика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 и астрономия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5В061200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Метеорология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Технические науки и технологии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полезных ископаемых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дело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технологии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5B071500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Приборостроение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неорганических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физика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91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деревообработки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из дерева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областям применения)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легкой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6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конструкций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Обогащение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5В073800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давлением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5B074300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Летная 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летательных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двигателей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5В074800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 системы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5В075300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тугоплавких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неметаллических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силикатных материалов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Сельскохозяйственные науки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Охотоведение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звероводство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рыболовство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водопользование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Аграрная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лесоводство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Почвоведение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агрохимия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Плодоовощеводство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рекультивация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земель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и карантин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растений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5В081200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Услуги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5В090100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перевозок, движения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5В090300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5В090400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Социально-культурный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5В090500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работа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5В090600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Культурно-досуговая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5В090700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5В090800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5В090900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Ресторанное дело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гостиничный бизнес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Военное дело и безопасность</w:t>
            </w:r>
          </w:p>
        </w:tc>
      </w:tr>
      <w:tr>
        <w:trPr>
          <w:trHeight w:val="75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5В100200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3652"/>
        <w:gridCol w:w="1314"/>
        <w:gridCol w:w="1334"/>
        <w:gridCol w:w="1111"/>
        <w:gridCol w:w="1192"/>
        <w:gridCol w:w="1131"/>
        <w:gridCol w:w="1152"/>
        <w:gridCol w:w="1275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5В110100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Сестринское дело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5В110200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5В110300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профилактическое дело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войны (0,5 %)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3776"/>
        <w:gridCol w:w="1303"/>
        <w:gridCol w:w="1303"/>
        <w:gridCol w:w="1112"/>
        <w:gridCol w:w="1155"/>
        <w:gridCol w:w="1113"/>
        <w:gridCol w:w="1113"/>
        <w:gridCol w:w="1262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Ветеринария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5B120100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 медицина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5B120200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3615"/>
        <w:gridCol w:w="1308"/>
        <w:gridCol w:w="1349"/>
        <w:gridCol w:w="1146"/>
        <w:gridCol w:w="1187"/>
        <w:gridCol w:w="1126"/>
        <w:gridCol w:w="1147"/>
        <w:gridCol w:w="1310"/>
      </w:tblGrid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5В130100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медицина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5В130200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приравненных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3631"/>
        <w:gridCol w:w="1273"/>
        <w:gridCol w:w="1375"/>
        <w:gridCol w:w="1151"/>
        <w:gridCol w:w="1152"/>
        <w:gridCol w:w="1131"/>
        <w:gridCol w:w="1152"/>
        <w:gridCol w:w="133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Казахский национальный университет искусств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5B041700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5В091000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Библиотечное дело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3776"/>
        <w:gridCol w:w="1303"/>
        <w:gridCol w:w="1303"/>
        <w:gridCol w:w="1112"/>
        <w:gridCol w:w="1155"/>
        <w:gridCol w:w="1113"/>
        <w:gridCol w:w="1113"/>
        <w:gridCol w:w="1262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консерватория им. Курмангазы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искусство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7"/>
        <w:gridCol w:w="3585"/>
        <w:gridCol w:w="1352"/>
        <w:gridCol w:w="1292"/>
        <w:gridCol w:w="1150"/>
        <w:gridCol w:w="1190"/>
        <w:gridCol w:w="1150"/>
        <w:gridCol w:w="1171"/>
        <w:gridCol w:w="1293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Казахская национальная академия искусств имени Т. Жургенова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Казахстанско-Британский технический университет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5В050600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5B050700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5B050900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5В070200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 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5В070600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месторождений полезных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ископаемых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5В071500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Морская техника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5В072100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Химическая технология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органических веществ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групп,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детства,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льготам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3"/>
        <w:gridCol w:w="3776"/>
        <w:gridCol w:w="1303"/>
        <w:gridCol w:w="1303"/>
        <w:gridCol w:w="1112"/>
        <w:gridCol w:w="1155"/>
        <w:gridCol w:w="1113"/>
        <w:gridCol w:w="1113"/>
        <w:gridCol w:w="1262"/>
      </w:tblGrid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 "Восход" Московского авиационного института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Испытание летательных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Прикладная математика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080200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Международный университет информационных технологий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5В070300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5В070400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Вычислительная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и программное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5В070500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моделирование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5В071900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(1 %)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(0,5 %)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прием 250 иностранных граждан, прибывших по межгосударственным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соглашениям осуществляется по заявленным ими специальностям в рамках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образовательного заказа в разрезе специальностей.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образования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2012 года № 254  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подготовку специалистов с высшим образованием</w:t>
      </w:r>
      <w:r>
        <w:br/>
      </w:r>
      <w:r>
        <w:rPr>
          <w:rFonts w:ascii="Times New Roman"/>
          <w:b/>
          <w:i w:val="false"/>
          <w:color w:val="000000"/>
        </w:rPr>
        <w:t>
на 2012/2013 учебный год в разрезе специальностей</w:t>
      </w:r>
      <w:r>
        <w:br/>
      </w:r>
      <w:r>
        <w:rPr>
          <w:rFonts w:ascii="Times New Roman"/>
          <w:b/>
          <w:i w:val="false"/>
          <w:color w:val="000000"/>
        </w:rPr>
        <w:t>
по заочной форме обучения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5535"/>
        <w:gridCol w:w="1876"/>
        <w:gridCol w:w="1751"/>
        <w:gridCol w:w="1441"/>
        <w:gridCol w:w="1063"/>
      </w:tblGrid>
      <w:tr>
        <w:trPr>
          <w:trHeight w:val="525" w:hRule="atLeast"/>
        </w:trPr>
        <w:tc>
          <w:tcPr>
            <w:tcW w:w="2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5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Образовательные гранты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сокращенное обучение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Образование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5В010100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обучение и воспитание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5В010200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методика начального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5В010400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Начальная военная подготовка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5В010500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Дефектология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5В010700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Изобразительное искусство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5В010800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5В010900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Математика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5В011000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5В011100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5В011300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5В011400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5В011500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права и экономики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5В011600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5В011700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5В011800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5В011900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язык: два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языка: английский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5В012000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обучение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(1%)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 детства,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(1 %)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лиц, приравненные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 гарантиям к участникам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(0,5 %)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национальности,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(2 %)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