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5bad" w14:textId="f225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специалистов с высшим образованием по специальностям на 2012/2013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июня 2012 года № 254. Зарегистрирован в Министерстве юстиции Республики Казахстан 6 июня 2012 года № 7695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2012 года № 640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формирований) на 2012/2013 учебный год»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специалистов с высшим образованием на 2012/2013 учебный год в разрезе специальностей по очной форме обучения,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специалистов с высшим образованием на 2012/2013 учебный год в разрезе специальностей по заочной форме обучения,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и инвестиционных проектов (Нургожаева Т.А.) осуществить финансирование высших учебных заведений в соответствии с контингентом студентов, зачисленных по государственному образовательному заказу.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Жумагулов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2012 года № 254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высшим образованием на 2012/2013 учебный год</w:t>
      </w:r>
      <w:r>
        <w:br/>
      </w:r>
      <w:r>
        <w:rPr>
          <w:rFonts w:ascii="Times New Roman"/>
          <w:b/>
          <w:i w:val="false"/>
          <w:color w:val="000000"/>
        </w:rPr>
        <w:t>
в разрезе специальностей по очной форме обучения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приказом и.о. Министра образования и науки РК от 28.06.2012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3768"/>
        <w:gridCol w:w="1301"/>
        <w:gridCol w:w="1305"/>
        <w:gridCol w:w="1115"/>
        <w:gridCol w:w="1157"/>
        <w:gridCol w:w="1115"/>
        <w:gridCol w:w="1115"/>
        <w:gridCol w:w="1265"/>
      </w:tblGrid>
      <w:tr>
        <w:trPr>
          <w:trHeight w:val="3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гранты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обучение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 обучения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черчение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экономики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(английский язык)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(немецкий язык)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(французский язык)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 в школах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 в школах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самопознание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Гуманитарные науки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немецкий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арабский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корейский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китайский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японский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персидский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узбекский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индийский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(хинди, урду)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Право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Искусство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 дело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памятников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Социальные науки и бизнес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управление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общественностью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 труда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Естественные науки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Технические науки и технологии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веществ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1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 дерева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применения)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давлением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5B074300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Летная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двигателей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тугоплавких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неметаллических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силикатных материалов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Сельскохозяйственные науки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лесоводство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земель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Услуги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перевозок, 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5В090700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5В090800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 дело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гостиничный бизнес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Военное дело и безопасность</w:t>
            </w:r>
          </w:p>
        </w:tc>
      </w:tr>
      <w:tr>
        <w:trPr>
          <w:trHeight w:val="75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5В100200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9"/>
        <w:gridCol w:w="3652"/>
        <w:gridCol w:w="1314"/>
        <w:gridCol w:w="1334"/>
        <w:gridCol w:w="1111"/>
        <w:gridCol w:w="1192"/>
        <w:gridCol w:w="1131"/>
        <w:gridCol w:w="1152"/>
        <w:gridCol w:w="127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профилактическое дело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групп,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(0,5 %)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3776"/>
        <w:gridCol w:w="1303"/>
        <w:gridCol w:w="1303"/>
        <w:gridCol w:w="1112"/>
        <w:gridCol w:w="1155"/>
        <w:gridCol w:w="1113"/>
        <w:gridCol w:w="1113"/>
        <w:gridCol w:w="1262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Ветеринария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3615"/>
        <w:gridCol w:w="1308"/>
        <w:gridCol w:w="1349"/>
        <w:gridCol w:w="1146"/>
        <w:gridCol w:w="1187"/>
        <w:gridCol w:w="1126"/>
        <w:gridCol w:w="1147"/>
        <w:gridCol w:w="1310"/>
      </w:tblGrid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5В130100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5В130200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групп,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приравненных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войны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3631"/>
        <w:gridCol w:w="1273"/>
        <w:gridCol w:w="1375"/>
        <w:gridCol w:w="1151"/>
        <w:gridCol w:w="1152"/>
        <w:gridCol w:w="1131"/>
        <w:gridCol w:w="1152"/>
        <w:gridCol w:w="133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5B041700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групп,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детей-инвалидов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войны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3776"/>
        <w:gridCol w:w="1303"/>
        <w:gridCol w:w="1303"/>
        <w:gridCol w:w="1112"/>
        <w:gridCol w:w="1155"/>
        <w:gridCol w:w="1113"/>
        <w:gridCol w:w="1113"/>
        <w:gridCol w:w="1262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национальная консерватория им. Курмангазы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искусство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3585"/>
        <w:gridCol w:w="1352"/>
        <w:gridCol w:w="1292"/>
        <w:gridCol w:w="1150"/>
        <w:gridCol w:w="1190"/>
        <w:gridCol w:w="1150"/>
        <w:gridCol w:w="1171"/>
        <w:gridCol w:w="12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национальная академия искусств имени Т. Жургенова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искусство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групп,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детей-инвалидов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войны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Казахстанско-Британский технический университет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5B050700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5B050900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5В071500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веществ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групп,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детства,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войны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3776"/>
        <w:gridCol w:w="1303"/>
        <w:gridCol w:w="1303"/>
        <w:gridCol w:w="1112"/>
        <w:gridCol w:w="1155"/>
        <w:gridCol w:w="1113"/>
        <w:gridCol w:w="1113"/>
        <w:gridCol w:w="1262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"Восход" Московского авиационного института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Прикладная математика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 университет информационных технологий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прием 250 иностранных граждан, прибывших по межгосударственным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 осуществляется по заявленным ими специальностям в рамках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образовательного заказа в разрезе специальностей.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2012 года № 254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высшим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на 2012/2013 учебный год в разрезе специальностей</w:t>
      </w:r>
      <w:r>
        <w:br/>
      </w:r>
      <w:r>
        <w:rPr>
          <w:rFonts w:ascii="Times New Roman"/>
          <w:b/>
          <w:i w:val="false"/>
          <w:color w:val="000000"/>
        </w:rPr>
        <w:t>
по заочной форме обучения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5535"/>
        <w:gridCol w:w="1876"/>
        <w:gridCol w:w="1751"/>
        <w:gridCol w:w="1441"/>
        <w:gridCol w:w="1063"/>
      </w:tblGrid>
      <w:tr>
        <w:trPr>
          <w:trHeight w:val="525" w:hRule="atLeast"/>
        </w:trPr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гранты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обучение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языка: 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(1%)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детства,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(1 %)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 и гарантиям к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(0,5 %)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