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ef06" w14:textId="a3be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0 января 2011 года № 15 "Об утверждении Правил ведения частным судебным исполнителем книги учета сумм на текущем счете (депозитная книг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мая 2012 года № 207. Зарегистрирован в Министерстве юстиции Республики Казахстан 28 июня 2012 года № 7764. Утратил силу приказом Министра юстиции Республики Казахстан от 27 августа 2020 года № 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8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Закона Республики Казахстан "Об исполнительном производстве и статусе судебных исполнителей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5 "Об утверждении Правил ведения частным судебным исполнителем книги учета сумм на текущем счете (депозитная книга)" (зарегистрированный в Реестре государственной регистрации нормативных правовых актов № 6754, опубликованный в газете "Казахстанская правда" 16 апреля 2011 года, № 129-130 (26550-26551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частным судебным исполнителем книги учета сумм на текущем счете (депозитная книг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оступлении сумм на текущий счет частный судебный исполнитель в течение трех рабочих дней направляет счет к оплате в б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метки банка об исполнении данного счета к оплате, частный судебный исполнитель производит соответствующую запись в депозитной книге. Один экземпляр счета к оплате приобщается к материалам исполнительного производства, другой подшивается отдельно в наряд в хронологическом порядк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