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2fb0" w14:textId="957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выдача  разрешений иностранцам и лицам без гражданства на постоянное жительство в 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июня 2012 года № 352. Зарегистрирован в Министерстве юстиции Республики Казахстан 28 июня 2012 года № 7775. Утратил силу приказом Министра внутренних дел Республики Казахстан от 11 марта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11.03.2014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календарный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разрешений иностранцам и лицам без гражданства на постоянное жительство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(Нокин П.К.)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24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 от 14 июля 2012 года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и 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иностранцам и лицам без гражданства на постоянное жительство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и выдача разрешений иностранцам и лицам без гражданства на постоянное жительство в Республике Казахстан»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разрешений иностранцам и лицам без гражданства на постоянное жительство в Республике Казахстан», утвержденного постановлением Правительства Республики Казахстан от 14 декабря 2009 года № 2102 «Об утверждении стандарта государственной услуги по регистрации и выдаче разрешений иностранцам и лицам без гражданства на постоянное жительство в Республике Казахстан»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иностранцы или лица без гражданства,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органов внутренних дел Республики Казахстан (далее - подразделения миграционной полиции)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проставление штампа о регистрации в книге регистрации граждан, а также в удостоверениях лиц без гражданства либо мотивированный ответ об отказе в предоставлении услуги.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постоянного жительства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пять рабочих дней в неделю с 9.00 до 18.30 часов, с перерывом на обед с 13.00 до 14.30, а также в субботу с 9.00 до 13.00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дел», департаментов внутренних дел областей, городов Алматы, Астана (далее - ДВД), а также в официальных источниках информации и на стендах, расположенных в зданиях подразделений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и получения талона о приеме заявления - 60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иностранцам, прибывшим в Республику Казахстан в соответствии с квотой иммиграции, после получения талона о приеме заявления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при осуществлении регистрации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выдаче разрешения на постоянное проживание в Республике Казахстан отказывается иммигрантам либо выданное ранее разрешение аннулируется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в городе, поселкового управления (отдела) органов внутренних дел - прием и выдачу разрешений на постоянное жительство в Республике Казахстан иностранцам и лицам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ДВД – прием и выдачу разрешений на постоянное жительство в Республике Казахстан иностранцам и лицам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начальник, заместитель начальника ДВД – осуществляют утверждение заключения о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адресно-справочное бюро ДВД – постановку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департамент Комитета национальной безопасности Республики Казахстан по области, городам Алматы и Астане – согласование материалов о выдаче разрешений на постоянное жительство иностранцам,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разрешений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иностранцам и лицам без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постоянное жительство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(процедур).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Вариант 1. Регистрация иностранцев и лиц без гражданства прибывших в Республику Казахстан с визой категории «на постоянное жительство».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493"/>
        <w:gridCol w:w="3573"/>
        <w:gridCol w:w="261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 листка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и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 листку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в АСБ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</w:tbl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2313"/>
        <w:gridCol w:w="313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</w:t>
            </w:r>
          </w:p>
        </w:tc>
      </w:tr>
      <w:tr>
        <w:trPr>
          <w:trHeight w:val="585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учетной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экземплярах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 прибытия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АСБ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дня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</w:tbl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Рассмотрение заявлений об оставлении иностранцев и лиц без гражданства в Республике Казахстан на постоянное жительство.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593"/>
        <w:gridCol w:w="2573"/>
        <w:gridCol w:w="2633"/>
        <w:gridCol w:w="2133"/>
        <w:gridCol w:w="27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</w:tr>
      <w:tr>
        <w:trPr>
          <w:trHeight w:val="27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и УПССУ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 УМП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</w:tbl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560"/>
        <w:gridCol w:w="2561"/>
        <w:gridCol w:w="2819"/>
        <w:gridCol w:w="2998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</w:tr>
      <w:tr>
        <w:trPr>
          <w:trHeight w:val="27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ДВД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карточки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 УМП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</w:tbl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914"/>
        <w:gridCol w:w="2477"/>
        <w:gridCol w:w="2279"/>
        <w:gridCol w:w="2716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</w:t>
            </w:r>
          </w:p>
        </w:tc>
      </w:tr>
      <w:tr>
        <w:trPr>
          <w:trHeight w:val="276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удостоверении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 листку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в АСБ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 листка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письмо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АСБ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</w:tbl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Вариант 1. Регистрация иностранцев и лиц без гражданства, прибывших в Республику Казахстан с визой категории «на постоянное жительство».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3. Основной процесс – регистрация иностранцев и лиц без гражданства, прибывших в Республику Казахстан с визой категории «на постоянное жительство».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4206"/>
        <w:gridCol w:w="54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учетной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алфавитно-справочную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адресного листка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в алфавитно-справочную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штампа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удостоверении 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проживающий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АСБ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 прибытия и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 прибытия в АСБ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адресного листка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постановки на учет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УМП о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проживающий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перемены места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</w:tr>
    </w:tbl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Основной процесс – принятие положительного решения об оставлении иностранцев и лиц без гражданства в Республике Казахстан.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1"/>
        <w:gridCol w:w="4839"/>
        <w:gridCol w:w="48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запросов в ДКНБ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УПССУ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его в УМП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руководству ДВД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заявителя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вынесенного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учетной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3-х экземплярах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штампа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удостоверении 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вместе с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 учетной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ГОРОВД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 прибытия и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 прибытия в АСБ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8"/>
        <w:gridCol w:w="3219"/>
        <w:gridCol w:w="3968"/>
        <w:gridCol w:w="3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</w:t>
            </w:r>
          </w:p>
        </w:tc>
      </w:tr>
      <w:tr>
        <w:trPr>
          <w:trHeight w:val="2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алфавитно-справочную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 прибытия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алфавитно-справочную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</w:t>
            </w:r>
          </w:p>
        </w:tc>
      </w:tr>
    </w:tbl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Альтернативный процесс - принятие отрицательного решения об оставлении иностранцев и лиц без гражданства в Республике Казахстан.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1"/>
        <w:gridCol w:w="4674"/>
        <w:gridCol w:w="5025"/>
      </w:tblGrid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запросов в ДКНБ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УПССУ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его в УМП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проживании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руководству ДВД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постоянном проживании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отрицательного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5958"/>
        <w:gridCol w:w="2050"/>
        <w:gridCol w:w="1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Аббревиатуры используемые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УМП – Управление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КМП – Комитет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АСБ - адресно-справочное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ГОРОВД - городской(районный) отдел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УКПССУ - Управление Комитета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ДКНБ - Департамент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ДВД - Департамент внутренних дел.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разрешений иностранцам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лицам без гражданства на постоянное 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        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Регистрация и выдача разрешений иностранцам и лицам</w:t>
      </w:r>
      <w:r>
        <w:br/>
      </w:r>
      <w:r>
        <w:rPr>
          <w:rFonts w:ascii="Times New Roman"/>
          <w:b/>
          <w:i w:val="false"/>
          <w:color w:val="000000"/>
        </w:rPr>
        <w:t>
без гражданства на постоянное жительство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1938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