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9551" w14:textId="ee79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внутрихозяйственному охотоустройству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июля 2012 года № 17-03/362. Зарегистрирован в Министерстве юстиции Республики Казахстан 17 августа 2012 года № 7851. Утратил силу приказом Министра экологии и природных ресурсов Республики Казахстан от 21 мая 2024 года № 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21.05.2024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сельского хозяйства РК от 24.12.2015 </w:t>
      </w:r>
      <w:r>
        <w:rPr>
          <w:rFonts w:ascii="Times New Roman"/>
          <w:b w:val="false"/>
          <w:i w:val="false"/>
          <w:color w:val="000000"/>
          <w:sz w:val="28"/>
        </w:rPr>
        <w:t>№ 18-03/1111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внутрихозяйственному охотоустройству на территории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(Нысанбаев Е.Н.)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2012 года № 17-03/362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внутрихозяйственному охотоустройству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внутрихозяйственному охотоустройству на территории Республики Казахстан (далее - Правила) разработаны в соответствии с подпунктом 36)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определяют порядок внутрихозяйственного охотоустройства на территории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сельского хозяйства РК от 24.12.2015 </w:t>
      </w:r>
      <w:r>
        <w:rPr>
          <w:rFonts w:ascii="Times New Roman"/>
          <w:b w:val="false"/>
          <w:i w:val="false"/>
          <w:color w:val="000000"/>
          <w:sz w:val="28"/>
        </w:rPr>
        <w:t>№ 18-03/1111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настоящих Правилах используются следующие основные понятия: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охотничьего хозяйства – физические и юридические лица, ведущие охотничье хозяйство на закрепленных охотничьих угодьях;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бонитировка – выделение типов охотничьих угодий и определение их продуктивности;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оптимальная плотность животных – численность животных, при которой продуктивность угодий используется наиболее полно, животные не подрывают своей зимней кормовой базы и не наносят существенного вреда лесному и сельскому хозяйству;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камеральная обработка – обработка собранного при подготовительных и полевых периодах материалов и данных внутрихозяйственного охотоустройства;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ревизионный период – срок, на который по материалам внутрихозяйственного охотоустройства разрабатывается План ведения охотничьего хозяйства;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 внутрихозяйственного охотоустройства – охотничьи угодья, закрепленные за субъектами охотничьего хозяйства;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внутрихозяйственного охотоустройства являются: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инвентаризация охотничьих угодий;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бонитировка;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природных и экономических условий охотничьих угодий;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животных;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проектирование биотехнических и эксплуатационных мероприятий.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Внутрихозяйственное охотоустройство осуществляется квалифицированными специалистами субъектов охотничьего хозяйства с привлечением при необходимости специалистов охотоустройтельных организации в соответствии с задачами,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материалам внутрихозяйственного охотоустройства субъектом охотничьего хозяйства разрабатывается План ведения охотничьего хозяйства на ревизионный период, который устанавливается на 10 (десять) лет или на срок заключения договора на ведение охотничьего хозяйства.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Полный цикл внутрихозяйственного охотоустройства осуществляется за 18-24 месяца, в зависимости от сложности объекта и состоит из трех периодов – подготовительного, полевого и камерального.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Подготовительный выполняется с начала первого года до марта месяца.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период устанавливается субъектом охотничьего хозяйства и включает полный полевой сезон первого года и не менее 6 (шести) месяцев второго года.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Камеральная обработка проводится в зимний период первого года и – не полный второй год.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Внутрихозяйственное охотоустройство по целевому назначению подразделяется на первичное и повторное внутрихозяйственное охотоустройство. Основой для проведения внутрихозяйственного охотоустройства являются материалы межхозяйственного охотоустройства, лесоустройства, землеустройства, статистического учета, а также научно-исследовательские работы по зоологии, ботаники, географии, климатологии.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Первичное внутрихозяйственное охотоустройство проводится на территориях охотничьих хозяйств, ранее внутрихозяйственным охотоустройством не охваченных. При первичном внутрихозяйственном охотоустройстве проводится полный комплекс работ, определенных настоящими Правилами.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Повторное внутрихозяйственное охотоустройство проводится в ранее устроенных охотничьих хозяйствах после окончания в них ревизионного периода.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внутрихозяйственном охотоустройстве полностью используются материалы предыдущего внутрихозяйственного охотоустройства.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повторного внутрихозяйственного охотоустройства следует: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сохранять конфигурацию существующих участков типов охотничьих угодий;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осматривать участки типов охотничьих угодий с происшедшими изменениями.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Работы по внутрихозяйственному охотоустройству проводятся по четырем разрядам в зависимости от объема изыскательских работ, ценности охотничьих угодий и категории охотничьего хозяйства.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проводить работы по внутрихозяйственному охотоустройству: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1 разряду – в особо охраняемых природных территориях, где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разрешается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ограниченная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хозяйственная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деятельность, в том числе охота и рыболовство, и в охотничьих хозяйствах, относящихся к первой категории;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2 разряду – в охотничьих хозяйствах, относящихся ко второй категории;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3 разряду – в охотничьих хозяйствах, относящихся к третьей категории;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4 разряду – в охотничьих хозяйствах, относящихся к четвертой и пятой категориям.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Выбор разряда работ по внутрихозяйственному охотоустройству определяется субъектом охотничьего хозяйства.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Инвентаризация охотничьих угодий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Инвентаризация при проведении внутрихозяйственного охотоустройства предусматривает: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уточнение границ и категории охотничьих хозяйств;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егерских обходов;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уточнение типов охотничьих угодий;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 степени освоения выделенных квот на производство охоты.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Бонитировка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Этапом внутрихозяйственного охотоустройства является определение типов охотничьих угодий, их размера и продуктивности. Тип охотничьих угодий объединяет крупные участки угодий, характеризующиеся общностью охотхозяйственных признаков, где обитают или могут обитать определенные виды животных, являющихся объектами охоты. Каждому из типов угодий соответствуют как определенный состав и плотность фауны, так и общность биотехнических мероприятий. Для полноты деления охотничьих угодий следует учитывать зональность и виды растительности.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типы угодий распределяются по условиям зон и видов ландшафтов: пустыни (глинистые, песчаные); полупустыня; сухостепь; степь; лесостепь; лес (равнинный, горный); субальпийская зона; альпийская зона; водно-болотные угодья.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преобладающей растительности выделяются природно – территориальные комплексы (хвойный лес, лиственный лес, смешанный лес, пойменный лес, тугайный лес, растительные сообщества степей, полупустынь, пустынь, водоемов).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выделения типов охотничьих угодий на покрытых лесом угодьях является состав пород, образующих насаждение: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хвойный лес – в составе может присутствовать до 3 единиц лиственных пород;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лиственный лес – в составе может присутствовать до 3 единиц хвойных пород;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смешанный лес – в составе может присутствовать от 3 до 5 единиц второстепенных пород;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пойменный лес, тугайный лес – леса, находящиеся в поймах рек независимо от смешения состава древесных пород.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Несомкнувшиеся лесные культуры, вырубки, редины и прогалины, запроектированные под лесные культуры, относятся к типу охотничьих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угодий – лес (хвойный, лиственный, пойменный, тугайный).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кустарникам относятся все виды зарослей кустарников, за исключением арчи стелющейся, заросли которой выделяются в отдельный тип – арчевники.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нелесным угодьям учитывается освоенность сельскохозяйственными культурами; по пашням – вид севооборота, наличие полезащитных насаждений, садов, по пастбищам – характеристика (степные горные и другие) и количество выпасаемого скота, типы зарастания и наличие убежищ; сенокосным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угодьям–характер сенокошения и зарастание растительностью, для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лугов–заболоченность, для водоемов–зарастание кустарниковой и водноболотной растительностью.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водно–болотным угодьям учитываются происхождение, характеристика и типы зарастания – займищные, бордюрные, куртинные, старичные и болота, рельеф и грунт берегов, проточность и связь с другими водоемами, колебание уровня поверхности воды, глубина водоема, надводная и подводная растительность, ее распределение по водоему, густота и другие.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другим типам охотничьих угодий также указываются все отличительные особенности.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Выделение типов охотничьих угодий является основой систематизации охотничьих угодий охотничьего хозяйства. Существует два способа выделения типов охотничьих угодий: для покрытых лесом и не покрытых лесом.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покрытых лесом охотничьих угодий выделение типов угодий производится по следующим признакам: состав лесообразующих пород; условия и место произрастания; возраст и полнота древостоя.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составу древостоя покрытые лесом охотничьи угодья подразделяются на хвойные и лиственные леса. В типы угодья выделяются лесные угодья с господствующим составом пород деревьев (березняки, сосняки, саксаульники и и другие). Такие типы могут объединяться в группы типов (березово-осиновые, сосново-пихтовые и другие).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возрасту лесонасаждения делятся на три группы: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молодняки – до 20 лет;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средневозрастные – от 20 до 40 лет;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старые – свыше 40 лет.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 древостоя определяет сомкнутость леса. По данному признаку типы лесонасаждений подразделяются на густые и изреженные.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местопроизрастания леса определяются вертикальной зональностью. Лесные угодья подразделяются на горные и равнинные леса. Условиям местообитания также необходимо относить плодородие почв и их увлажненность.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Выделение типов охотничьих угодий, не покрытых лесом, осуществляется на основании выделения крупных природных комплексов, в основе которых лежит взаимосвязь почвенного состава, растительности, климата и других природных компонентов, являющихся составной частью жизнедеятельности животных.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Нецелесообразно выделение отдельных типов охотничьих угодий, если их площадь составляет менее 1% общей площади устраиваемого охотничьего хозяйства и подлежит объединению с близким по характеристикам типом.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Изучение природных и экономических условий</w:t>
      </w:r>
      <w:r>
        <w:br/>
      </w:r>
      <w:r>
        <w:rPr>
          <w:rFonts w:ascii="Times New Roman"/>
          <w:b/>
          <w:i w:val="false"/>
          <w:color w:val="000000"/>
        </w:rPr>
        <w:t>охотничьих угодий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Изучение природных условий охотничьих угодий предусматривает: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климат территории, на которой расположено охотничье хозяйство;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рельеф, почву, гидрографию и гидрологию;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лесорастительные условия и лесотаксационная характеристика произрастающей на территории охотничьего хозяйства древесно-кустарниковой и травянистой растительности, определение кормовой ценности растительных ресурсов в охотничьих угодьях.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Основное направление экономики в районе расположения охотничьего хозяйства предусматривает: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важнейшие промышленные предприятия и развитие промышленности;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лесохозяйственные предприятия, краткое описание их деятельности;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среднюю урожайность угодий лесного фонда;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лесными учреждениями угодий и ресурсов побочных пользований;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сельское хозяйство, его направление;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характеристику земельного фонда;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проведения основных сельскохозяйственных работ;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среднюю урожайность сельхозугодий;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влияние отраслей экономики на условия обитания, численности и размножения видов животных, являющихся объектами охоты;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и характеристика путей транспорта, их роль в хозяйственной деятельности охотничьего хозяйства, в обеспечении посещаемости охотничьих угодий по сезонам.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Продуктивность охотничьих угодий является критерием оценки качества (ценности) охотничьих угодий. Продуктивность охотничьих угодий подразделяется на биологическую и экономическую.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Биологическая продуктивность охотничьих угодий определяет возможность получения продукции животного мира в зависимости от условий обитания животных и тесно связано с понятием лимитирующих факторов, влияющих на воспроизводство, естественной смертности, оптимальной численности и других экологических факторов. Критерием биологической продуктивности охотничьих угодий является прирост численности животных в определенный промежуток времени.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Экономическая продуктивность охотничьих угодий определяет возможность рентабельного ведения охотничьего хозяйства, зависит от биологической продуктивности и возможности реализации полученной продукции и услуг.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Биологическая продуктивность охотничьих угодий оценивается в абсолютных единицах (число животных) и в относительных единицах (бонитетах – хорошие, средние, плохие).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Экономическая продуктивность охотничьих угодий оценивается в денежных единицах и является суммарной стоимостной оценкой продукции охотничьего хозяйства, включая услуги и рекреации.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Учет животных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Расчет и прогноз численности животных на проектируемый период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18-2/501 "Об утверждении Правил ведения охотничьего хозяйства" (зарегистрированный в Реестре государственной регистрации нормативных правовых актов № 11551),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марта 2012 года № 25-03-01/82 "Об утверждении Инструкции по проведению учета видов животных на территории Республики Казахстан" (зарегистрированный в Реестре государственной регистрации нормативных правовых актов № 7492).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сельского хозяйства РК от 24.12.2015 </w:t>
      </w:r>
      <w:r>
        <w:rPr>
          <w:rFonts w:ascii="Times New Roman"/>
          <w:b w:val="false"/>
          <w:i w:val="false"/>
          <w:color w:val="000000"/>
          <w:sz w:val="28"/>
        </w:rPr>
        <w:t>№ 18-03/1111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Для предотвращения нанесения вреда лесным насаждениям, культурным посевам, животноводству, пчеловодству и сведения до минимума ущерба, наносимого животными, определяются оптимальные и хозяйственно – допустимые емкости угодий и оптимальная плотность животных.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расчета оптимальной емкости охотничьего хозяйства определяются оптимальные плотности основных видов животных охотничьей фауны на 1000 гектар угодий, пригодных для обитания вида.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Размер изъятия кроме прироста определяется задачами охотничьего хозяйства. При необходимости достижения оптимальной численности изъятие снижается на период до получения заданной численности. Увеличение изъятия необходимо в случае превышения оптимальной численности. Направление ведения охотничьего хозяйства по видам охотофауны учитывается при определении качественного состава изымаемых животных.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Проектирование биотехнических и эксплуатационных</w:t>
      </w:r>
      <w:r>
        <w:br/>
      </w:r>
      <w:r>
        <w:rPr>
          <w:rFonts w:ascii="Times New Roman"/>
          <w:b/>
          <w:i w:val="false"/>
          <w:color w:val="000000"/>
        </w:rPr>
        <w:t>мероприятий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Проектирование биотехнических и эксплуатационных мероприятий предусматривает: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планирование мероприятий по </w:t>
      </w:r>
      <w:r>
        <w:rPr>
          <w:rFonts w:ascii="Times New Roman"/>
          <w:b w:val="false"/>
          <w:i w:val="false"/>
          <w:color w:val="000000"/>
          <w:sz w:val="28"/>
        </w:rPr>
        <w:t>охране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, а также биотехнических и эксплуатационных мероприятий;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мероприятий по </w:t>
      </w:r>
      <w:r>
        <w:rPr>
          <w:rFonts w:ascii="Times New Roman"/>
          <w:b w:val="false"/>
          <w:i w:val="false"/>
          <w:color w:val="000000"/>
          <w:sz w:val="28"/>
        </w:rPr>
        <w:t>воспроизводству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животного мира и биотехнических мероприятий;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виды, объемы биотехнических, охотохозяйственных и эксплуатационных мероприятий, выполненные охотничьим хозяйством за последние 5 (пять) лет ревизионного периода;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мест для строительства объектов охотничьего хозяйства.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определении емкости охотничьего хозяйства следует учитывать биотехнические мероприятия, повышающие в зимнее время кормовые свойства угодий, а также посевы сельскохозяйственных культур (озимых) вблизи опушечной части лесных угодий.</w:t>
      </w:r>
    </w:p>
    <w:bookmarkEnd w:id="105"/>
    <w:bookmarkStart w:name="z1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Внутрихозяйственные охотоустроительные работы выполняются по трем периодам: подготовительные, полевые и камеральные работы. При их производстве выполняются: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подготовительных работах: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различных видов картографических материалов;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границ охотничьих хозяйств и сбор сведений об охотничьем хозяйстве;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деления территории охотничьего хозяйства на егерские участки;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распределение площади охотничьего хозяйства по типам охотничьих угодий, их раскраска;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других вопросов по организации и проведению внутрихозяйственного охотоустройства;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полевых работах: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территории охотничьего хозяйства;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 распределение территории охотничьего хозяйства по типам охотничьих угодий и их инвентаризация;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численности охотничьей фауны, а также определение видового состава </w:t>
      </w:r>
      <w:r>
        <w:rPr>
          <w:rFonts w:ascii="Times New Roman"/>
          <w:b w:val="false"/>
          <w:i w:val="false"/>
          <w:color w:val="000000"/>
          <w:sz w:val="28"/>
        </w:rPr>
        <w:t>редких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находящихся под угрозой исчезновения видов животных;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материалов для составления пояснительной записки к внутрихозяйственному охотоустроительному проекту;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хозяйственной деятельности охотничьего хозяйства, как при первичном, так и при повторном охотоустройстве;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камеральных работах: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планово-картографических материалов;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камеральная обработка материалов с необходимыми обоснованиями и расчетами по охране, воспроизводству и использованию животного мира;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продуктивности охотничьих угодий;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пояснительной записки к проекту Плана ведения охотничьего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проектируемыми мероприятиями на предстоящий ревизионный период и анализом хозяйственной деятельности охотничьего хозяйства за прошедшие 5 (пять) лет.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Особенности изготовления планов типологии охотничьих угодий и биотехнических мероприятий: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планы типологии и биотехнических мероприятий составляются в целом на территорию охотничьего хозяйства в масштабе 1:100000 или 1:200000, в зависимости от площади охотничьего хозяйства и принятого разряда внутрихозяйственного охотоустройства. Основой для составления планов служат серии тематических карт: топографическая, почвенная, геоботаническая, ландшафтная, а также другие планово-картографические материалы;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планах типов охотничьих угодий наносятся границы типов охотничьих угодий выделенных цветом (каждый тип угодий различается по цвету заливки) и указывается класс и тип угодий;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планах биотехнических мероприятий условными знаками наносятся проектируемые (красным) и существующие (черным цветом) биотехнические охотхозяйственные мероприятия, сооружения по организации территории охотничьего хозяйства и охране фауны.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Особенность изготовления карты-схемы с применением технологий географической информационной системы (далее – ГИС – технология).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Карта-схема составляется в целом на объект внутрихозяйственного охотоустройства (охотничье хозяйство) в масштабе 1:100000.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выделения участков по типам угодий используются специализированные базы данных для отдельных компонентов природной среды (топографическая, ландшафтная, почвенная, геоботаническая (растительная).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помощью ГИС-технологий и визуального анализа совмещенных данных создается картографическая основа с выделением типов охотничьих угодий включающая табличные и текстовые материалы.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карту-схему наносятся условными обозначениями все элементы топографической нагрузки, структура охотничьего хозяйства – границы охотничьего хозяйства, лесничеств, егерских обходов, воспроизводственных участков.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карту-схему не наносится километровая географическая разграфка с надписями координат, объекты военного и промышленного назначения, сооружения на путях сообщения и другие, запрещенные к опубликованию в открытой печати объекты.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Карты внутрихозяйственного охотоустройства оформляются условными знаками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Субъектом охотничьего хозяйства определяются границы воспроизводственных участков, егерских обходов, места установки </w:t>
      </w:r>
      <w:r>
        <w:rPr>
          <w:rFonts w:ascii="Times New Roman"/>
          <w:b w:val="false"/>
          <w:i w:val="false"/>
          <w:color w:val="000000"/>
          <w:sz w:val="28"/>
        </w:rPr>
        <w:t>аншлагов</w:t>
      </w:r>
      <w:r>
        <w:rPr>
          <w:rFonts w:ascii="Times New Roman"/>
          <w:b w:val="false"/>
          <w:i w:val="false"/>
          <w:color w:val="000000"/>
          <w:sz w:val="28"/>
        </w:rPr>
        <w:t>, указательных столбов, подъездных путей, мостиков, пристаней, гатей, шалашей, вышек для наблюдения и селекционного отстрела, охотничьих баз, остановочных пунктов, водопоев, вольер для передержки животных и других объектов. Все мероприятия заносятся в ведомость типологии и бонитировки составленной в произвольной форме. На план охотничьих угодий объекты наносятся условными обозначениями: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проектируемые – красным цветом;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– черным цветом.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увеличения продуктивности угодий и добычи животных, сохранения маточного поголовья и своевременного их воспроизводства территория охотничьего хозяйства подразделяется на эксплуатационные и воспроизводственные участки.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воспроизводственные участки отводится не менее 10-15% площади охотничьего хозяйства. Данные участки являются естественными рассадниками дичи, пополняющими поголовье фауны в соседних угодьях.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осведомления населения и охотников о границах охотничьего хозяйства, воспроизводственных участках, обходах, местах запрещения охоты, об охране видов животных, являющихся объектами охоты, следует обозначать границы указанных объектов и на видных местах устанавливать информационные панно и аншлаги (на границах, перекрестках дорог, возле кордонов, ближайших населенных пунктов).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деления охотничьего хозяйства на егерские обходы необходимо четко обозначать границы обходов на местности.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основании плана, раскрашенного по охотничьим угодьям, ведомости типологии проводится маршрутное обследование с целью осмотра максимального количества охотничьих угодий и уточнения правильности их оконтуривания, произведенного в камеральный период, при этом производится дополнительное описание имеющегося подроста, подлеска, кормовых трав, водоемов, особенностей охотничьих угодий. Определяется на какие виды целесообразно ориентировать ведение охотничьего хозяйства, и какие факторы в данных конкретных условиях останавливают рост численности животных с указанием степени воздействия этих факторов и в каких типах угодий их воздействия ярко проявляются.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проведении работ на землях земельного запаса и других землепользователей (кроме государственного лесного фонда) описание содержит следующие данные: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инвентаризация угодий с описанием их характеристики производится с использованием материалов землеустройства;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организованные охотничьи угодья заносятся в ведомость типологии и бонитировки и затем производится их бонитировка;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описанные охотничьи угодья оконтуриваются красным цветом и литеруются.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маршрутного хода при уточнении и согласовании охотничьих угодий принимается в зависимости от сложности и трудоемкости внутрихозяйственного охотоустройства.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процессе производства полевых внутрихозяйственных охотоустроительных работ субъектом охотничьего хозяйства для разработки Плана ведения охотничьего хозяйства проводится сбор следующих сведений: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уточнение границ и категории охотничьего хозяйства, нанесение границ земель лесного фонда, входящих в территорию охотничьего хозяйства;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сведений и текущей информации по следующим вопросам: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истории развития и организации охотничьего хозяйства;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путях транспорта и их характеристики, возможности их использования для целей охотничьего хозяйства;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климате территории, на которой размещено охотничье хозяйство, его влияние на животный мир;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рельефе, почвах, гидрографии, гидрологии, изучении особенностей влияния их на жизнеспособность животного мира;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лесорастительных условиях и лесотаксационной характеристике произрастающей на территории охотничьего хозяйства древесно-кустарниковой и травянистой растительности, распределении территории охотничьего хозяйства по категориям угодий, преобладающим породам в пределах классов возраста;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направлении и использовании лесных, сельскохозяйственных и 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водно – болотных угодий в целях ведения и развития охотничьего хозяйства;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экономических и социальных условиях района в пределах территории охотничьего хозяйства, наличии других охотничьих хозяйств и охотпользователей на прилегающих к охотничьему хозяйству территориях;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животных, являющихся объектами охоты;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биотехнических мероприятий, направленных на улучшение кормовых и защитных условий для обитания дичи в охотничьем хозяйстве (ввод в состав насаждений различных кустарниковых и древесных пород для создания защитных ремиз, кормовых полей);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мест устройства кормушек, подкормочных площадок, солонцов, водопоев, галечников, порхалищ, вышек для наблюдения и селекционного отстрела;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акклиматизации животных;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биотехнические мероприятия (за последние 5 (пять) лет из годовых отчетов), согласование норм заготовок кормов на 1 голову и средняя продолжительность периода подкормки;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проводимые в охотничьем хозяйстве по селекционному отбору;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отстрел животных на территории охотничьего хозяйства за 5 (пять) лет (годовые отчеты);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продукции животных (цены на мясо, шкуры: закупочные и реализационные из годовых отчетов);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способы охоты (организация охот);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материалов о потраве животными сельхозугодий и нанесенный ущерб лесному хозяйству (выписка из актов в площадях и в деньгах(тенге) за 5 (пять) лет);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браконьерства, зарегистрированного на территории охотничьего хозяйства за 5 (пять) лет;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вред, наносимый охотничьей фауне хищниками;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браконьерством, истребление на территории охотничьего хозяйства вредных хищников, бродячих собак, кошек (за последние 5(пять) лет);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охотничьем хозяйстве охотничьих баз, остановочных пунктов, вышек, троп, дорог, кордонов и других сооружений;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охотников, посетивших охотничье хозяйство;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территории охотничьего хозяйства на егерские обходы, лесные обходы и мастерские участки;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животных, обитающих на территории охотничьего хозяйства, и их численность по годам (за последние 5 (пять) лет из годовых отчетов охотничьего хозяйства);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о зарегистрированных болезнях животных на территории охотничьего хозяйства, случаи падежа животных от бескормицы, наводнений, от глубокого снежного покрова, от хищников и других причин (берется из годовых отчетов охотничьего хозяйства, прилагаемых актов вскрытия и других документов);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данных по биологии и размножению основных видов животных, о структуре популяций, естественной смертности, годичном приросте, о соотношении полов и возрастном составе популяций (материал собирается методом опроса и при учете);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на территории охотничьего хозяйства воспроизводственных участков;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и степень обеспеченности охотничьего хозяйства кадрами постоянных рабочих, специалистами;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 охотничьего хозяйства и его укомплектованность;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жильем, оружием, рациями, биноклями, транспортом;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содержание охотничьего хозяйства, в том числе заработной плате, транспорт, биотехнические работы, приобретение инвентаря и другие виды затрат;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охотничьего хозяйства от эксплуатации запасов фауны, содержания гостиниц, обслуживания охотников и стоимости путевок;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древесно-кустарниковых и травянистых растений, имеющих кормовое и защитное значение для животных;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злаковых, клубнекорнеплодов и других растений, которые можно выращивать на кормовых и защитных ремизах, на площадях охотничьего хозяйства, а также перечень растений, которые целесообразно выращивать в охотничьем хозяйстве;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возможной биотехнической реконструкции насаждений с целью повышения естественных кормовых и защитных условий;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дичеразведения в охотничьем хозяйстве, наличие в охотничьем хозяйстве лошадей и охотничьих собак.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После завершения камеральных работ субъектами охотничьего хозяйства устанавливаются межевые столбы охотничьего хозяйства, и составляется Акт об установке и сдаче межевых столбов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Составленный по результатам проведенного внутрихозяйственного охотоустройства План ведения охотничьего хозяйства является основным организационно-хозяйственным документом, предназначенным для ведения охотничьего хозяйства, регулирования численности животного мира и решения вопросов охотхозяйственного направления в охотничьем хозяйстве.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внутрихозяйственному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охотоустройству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Плану ведения</w:t>
      </w:r>
      <w:r>
        <w:br/>
      </w:r>
      <w:r>
        <w:rPr>
          <w:rFonts w:ascii="Times New Roman"/>
          <w:b/>
          <w:i w:val="false"/>
          <w:color w:val="000000"/>
        </w:rPr>
        <w:t>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Глава 1. Характеристика территории, природно-климатических</w:t>
      </w:r>
      <w:r>
        <w:br/>
      </w:r>
      <w:r>
        <w:rPr>
          <w:rFonts w:ascii="Times New Roman"/>
          <w:b/>
          <w:i w:val="false"/>
          <w:color w:val="000000"/>
        </w:rPr>
        <w:t>условий охотничьей фауны и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1. Местонахождение и площадь охотничьего хозяйства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землепользователей, на территории которых размещено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и месторасположение охотничьего хозяйства, административные районы, землепользователи, на территории которых размещено охотничье хозяйство.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Общая площадь, местонахождение субъекта охотничьего хозяйства и юридический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 записки помещается карта-схема: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карта-схема территории, на которой размещено охотничье хозяйство с нанесением основной топографической нагрузки, границ охотничьего хозяйства с межевыми точками и их координатами.</w:t>
      </w:r>
    </w:p>
    <w:bookmarkStart w:name="z20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охотничьего хозяйства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проведенного внутрихозяйственного охотоустройства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охотоустройства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охотоустройства,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охотничьих угодий, 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Заложено площадок на кормовые запасы, 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Заложено пробных площадей на определенную численность животных, 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Краткие сведения об организации охотничьего хозяйства. Объем и характер выполненных работ по внутрихозяйственному </w:t>
      </w:r>
      <w:r>
        <w:rPr>
          <w:rFonts w:ascii="Times New Roman"/>
          <w:b w:val="false"/>
          <w:i/>
          <w:color w:val="000000"/>
          <w:sz w:val="28"/>
        </w:rPr>
        <w:t>охотоустройству</w:t>
      </w:r>
      <w:r>
        <w:rPr>
          <w:rFonts w:ascii="Times New Roman"/>
          <w:b w:val="false"/>
          <w:i/>
          <w:color w:val="000000"/>
          <w:sz w:val="28"/>
        </w:rPr>
        <w:t xml:space="preserve"> при прежнем внутрихозяйственном </w:t>
      </w:r>
      <w:r>
        <w:rPr>
          <w:rFonts w:ascii="Times New Roman"/>
          <w:b w:val="false"/>
          <w:i/>
          <w:color w:val="000000"/>
          <w:sz w:val="28"/>
        </w:rPr>
        <w:t>охотоустройстве</w:t>
      </w:r>
      <w:r>
        <w:rPr>
          <w:rFonts w:ascii="Times New Roman"/>
          <w:b w:val="false"/>
          <w:i/>
          <w:color w:val="000000"/>
          <w:sz w:val="28"/>
        </w:rPr>
        <w:t xml:space="preserve">. Изменение границ и площадей, обоснование этих изменений. Описание границ. Годы проведения первого и последующего внутрихозяйственного </w:t>
      </w:r>
      <w:r>
        <w:rPr>
          <w:rFonts w:ascii="Times New Roman"/>
          <w:b w:val="false"/>
          <w:i/>
          <w:color w:val="000000"/>
          <w:sz w:val="28"/>
        </w:rPr>
        <w:t>охотоустройства</w:t>
      </w:r>
      <w:r>
        <w:rPr>
          <w:rFonts w:ascii="Times New Roman"/>
          <w:b w:val="false"/>
          <w:i/>
          <w:color w:val="000000"/>
          <w:sz w:val="28"/>
        </w:rPr>
        <w:t>, наличие и сохранность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Сведения о внутрихозяйственном </w:t>
      </w:r>
      <w:r>
        <w:rPr>
          <w:rFonts w:ascii="Times New Roman"/>
          <w:b w:val="false"/>
          <w:i/>
          <w:color w:val="000000"/>
          <w:sz w:val="28"/>
        </w:rPr>
        <w:t>охотоустройстве</w:t>
      </w:r>
      <w:r>
        <w:rPr>
          <w:rFonts w:ascii="Times New Roman"/>
          <w:b w:val="false"/>
          <w:i/>
          <w:color w:val="000000"/>
          <w:sz w:val="28"/>
        </w:rPr>
        <w:t xml:space="preserve">: год внутрихозяйственного </w:t>
      </w:r>
      <w:r>
        <w:rPr>
          <w:rFonts w:ascii="Times New Roman"/>
          <w:b w:val="false"/>
          <w:i/>
          <w:color w:val="000000"/>
          <w:sz w:val="28"/>
        </w:rPr>
        <w:t>охотоустройства</w:t>
      </w:r>
      <w:r>
        <w:rPr>
          <w:rFonts w:ascii="Times New Roman"/>
          <w:b w:val="false"/>
          <w:i/>
          <w:color w:val="000000"/>
          <w:sz w:val="28"/>
        </w:rPr>
        <w:t xml:space="preserve">, площади и разряды внутрихозяйственного </w:t>
      </w:r>
      <w:r>
        <w:rPr>
          <w:rFonts w:ascii="Times New Roman"/>
          <w:b w:val="false"/>
          <w:i/>
          <w:color w:val="000000"/>
          <w:sz w:val="28"/>
        </w:rPr>
        <w:t>охотоустройства</w:t>
      </w:r>
      <w:r>
        <w:rPr>
          <w:rFonts w:ascii="Times New Roman"/>
          <w:b w:val="false"/>
          <w:i/>
          <w:color w:val="000000"/>
          <w:sz w:val="28"/>
        </w:rPr>
        <w:t xml:space="preserve">, количество заложенных пробных площадей на определение запасов кормовой базы и численности поголовья </w:t>
      </w:r>
      <w:r>
        <w:rPr>
          <w:rFonts w:ascii="Times New Roman"/>
          <w:b w:val="false"/>
          <w:i/>
          <w:color w:val="000000"/>
          <w:sz w:val="28"/>
        </w:rPr>
        <w:t>животных</w:t>
      </w:r>
      <w:r>
        <w:rPr>
          <w:rFonts w:ascii="Times New Roman"/>
          <w:b w:val="false"/>
          <w:i/>
          <w:color w:val="000000"/>
          <w:sz w:val="28"/>
        </w:rPr>
        <w:t xml:space="preserve"> являющихся объектами охоты. Картографическая основа для составления </w:t>
      </w:r>
      <w:r>
        <w:rPr>
          <w:rFonts w:ascii="Times New Roman"/>
          <w:b w:val="false"/>
          <w:i/>
          <w:color w:val="000000"/>
          <w:sz w:val="28"/>
        </w:rPr>
        <w:t>плановых материалов, применявшиеся нормативно-справочные, инструктивно-методические проектные материалы.</w:t>
      </w:r>
    </w:p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Данные выполненных видов работ по элементам приводятся в 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приемо-сдаточном акте.</w:t>
      </w:r>
    </w:p>
    <w:bookmarkEnd w:id="197"/>
    <w:bookmarkStart w:name="z2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Природно-климатические и</w:t>
      </w:r>
      <w:r>
        <w:br/>
      </w:r>
      <w:r>
        <w:rPr>
          <w:rFonts w:ascii="Times New Roman"/>
          <w:b/>
          <w:i w:val="false"/>
          <w:color w:val="000000"/>
        </w:rPr>
        <w:t>гидрологические условия охотничьего хозяйства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показатели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показатели по данным метеостанции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максимальная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минимальная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осадков за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вегетационного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заморозки весной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заморозки осенью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дата замерзания водоемов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дата начала паводка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ледяного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покров: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появления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схода в лесу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схода на открытых пространствах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градобоя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промерзания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преобладающих ветров по сезонам: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скорость преобладающих ветров по сезонам: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метр/секунд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. Климатические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Характеристика климатических условий, имеющих значение для охотничьего хозяйства: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1) средняя температура, сумма осадков и относительная влажность воздуха по месяцам и за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2) абсолютные максимумы и минимумы температур;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3) продолжительность вегетационного периода; последние заморозки весной и первые осенью;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4) средние даты замерзания рек и начало паводков; снежный покров, его глубина и плотность, время появления и схода;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5) глубина промерзания почвы и толщина льда; преобладающие по сезонам ветры, их сила;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6) периодичность засухи, пожароопасный период, ливневые осадки, </w:t>
      </w:r>
      <w:r>
        <w:rPr>
          <w:rFonts w:ascii="Times New Roman"/>
          <w:b w:val="false"/>
          <w:i/>
          <w:color w:val="000000"/>
          <w:sz w:val="28"/>
        </w:rPr>
        <w:t>градобой</w:t>
      </w:r>
      <w:r>
        <w:rPr>
          <w:rFonts w:ascii="Times New Roman"/>
          <w:b w:val="false"/>
          <w:i/>
          <w:color w:val="000000"/>
          <w:sz w:val="28"/>
        </w:rPr>
        <w:t>, количество дней с оттепелью.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Природное и лесорастительное районирование. Краткое описание природных и лесорастительных условий, рельефа, его характера, степени изрезанности, крутизны склонов.</w:t>
      </w:r>
    </w:p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водоемов охотничьего хозяйства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 километрах на территории хозяйства, площадь водоема,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глубина,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Ихтиофауна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Реки и озера в пределах охотничьего хозяйства. Заболоченность территории, грунтовые воды, верховодка. Густота речной сети и характерные особенности режима 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Влияние водного режима на условия обитания и размножения видов животных, являющихся объектами охоты.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Перечень растительного мира и основных видов растений, характеризующих естественный покров угодий и имеющих кормовое и защитное значение для охотничьих животных.</w:t>
      </w:r>
    </w:p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животных, являющихся объектами охоты</w:t>
      </w:r>
      <w:r>
        <w:br/>
      </w:r>
      <w:r>
        <w:rPr>
          <w:rFonts w:ascii="Times New Roman"/>
          <w:b/>
          <w:i w:val="false"/>
          <w:color w:val="000000"/>
        </w:rPr>
        <w:t>на территории охотничьего хозяйства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Перечень видов животных, обитающих на территории охотничьего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Видовой состав </w:t>
      </w:r>
      <w:r>
        <w:rPr>
          <w:rFonts w:ascii="Times New Roman"/>
          <w:b w:val="false"/>
          <w:i/>
          <w:color w:val="000000"/>
          <w:sz w:val="28"/>
        </w:rPr>
        <w:t>животных</w:t>
      </w:r>
      <w:r>
        <w:rPr>
          <w:rFonts w:ascii="Times New Roman"/>
          <w:b w:val="false"/>
          <w:i/>
          <w:color w:val="000000"/>
          <w:sz w:val="28"/>
        </w:rPr>
        <w:t xml:space="preserve"> используемых в иных хозяйственных целях (кроме охоты и рыболовства).</w:t>
      </w:r>
    </w:p>
    <w:bookmarkStart w:name="z21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Экономические условия</w:t>
      </w:r>
      <w:r>
        <w:br/>
      </w:r>
      <w:r>
        <w:rPr>
          <w:rFonts w:ascii="Times New Roman"/>
          <w:b/>
          <w:i w:val="false"/>
          <w:color w:val="000000"/>
        </w:rPr>
        <w:t>5. Основные отрасли экономики в районе</w:t>
      </w:r>
      <w:r>
        <w:br/>
      </w:r>
      <w:r>
        <w:rPr>
          <w:rFonts w:ascii="Times New Roman"/>
          <w:b/>
          <w:i w:val="false"/>
          <w:color w:val="000000"/>
        </w:rPr>
        <w:t>расположения охотничьего хозяйства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лесного и земельного фонда по категориям угодий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Площадь,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их распределение по угодьям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Основное направление экономики в районе расположения охотничьего хозяйства. Важнейшие промышленные предприятия и развитие промышленности. Лесохозяйственные предприятия, краткое описание их деятельности. Средняя урожайность угодий лесного фонда. Использование лесными учреждениями угодий и ресурсов побочных пользований. Сельское хозяйство, его направление. Характеристика земельного фонда. Сроки проведения основных сельскохозяйственных работ. Средняя урожайность сельхозугодий. Влияние отраслей экономики на условия обитания, численности и размножение видов животных, являющихся объектами охоты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2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Пути транспорта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сухопутных путей транспорта,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проходящих через территорию охотничьего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железные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автомобильные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твердым покрытием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круглогодичного действия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тропы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водных путей транспорта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рек, водоемов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реки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какого вида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Наличие и характеристика путей транспорта, их роль в хозяйственной деятельности охотничьего хозяйства, в обеспечении посещаемости охотничьих угодий по сезонам.</w:t>
      </w:r>
    </w:p>
    <w:bookmarkStart w:name="z23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Хозяйственная деятельность охотничьего хозяйства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основных видов выполняемых работ в год,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предшествующий внутрихозяйственному охотоустройству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затрат, тысяч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затрат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Объемы основных видов выполняемых работ в стоимостном выражении в год, предшествующий внутрихозяйственному </w:t>
      </w:r>
      <w:r>
        <w:rPr>
          <w:rFonts w:ascii="Times New Roman"/>
          <w:b w:val="false"/>
          <w:i/>
          <w:color w:val="000000"/>
          <w:sz w:val="28"/>
        </w:rPr>
        <w:t>охотоустройству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мощность охотничьего хозяйства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 внутрихозяйственного охотоустройства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основные средства -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Непроизводственные основные средства – 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жилищное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охотничьему хозяйству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оснащенность охотничьего хозяйства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машин и механизмов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капитального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списанию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Транспортные средства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Тракторы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Силовое оборудование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Почвообрабатывающие 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Техническая оснащенность, транспортные средства, их состояние, степень использования.</w:t>
      </w:r>
    </w:p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и жилой фонд охотничьего хозяйства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зданий и сооружений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ремонте,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Производственно-административные здания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Контора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Жилые здания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гостиницы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Существующий производственный и жилой фонд, его состояние, степень обеспеченности.</w:t>
      </w:r>
    </w:p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 охотничьего хозяйства и его укомплектованность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штатному расписанию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расходов и доходов охотничьего хозяйства в год,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предшествующий внутрихозяйственному охотоустройству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 и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Сумма расходов и доходов охотничьего хозяйства.</w:t>
      </w:r>
    </w:p>
    <w:bookmarkStart w:name="z24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Роль охотничьего хозяйства в экономике района,</w:t>
      </w:r>
      <w:r>
        <w:br/>
      </w:r>
      <w:r>
        <w:rPr>
          <w:rFonts w:ascii="Times New Roman"/>
          <w:b/>
          <w:i w:val="false"/>
          <w:color w:val="000000"/>
        </w:rPr>
        <w:t>охране окружающей среды и фауны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использовании охотничьей фауны в год,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предшествующий внутрихозяйственному охотоустройству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Основные направления ведения охотничьего хозяйства, роль в охране окружающей среды и фауны, развитии отечественного и иностранного туризма, удовлетворении населения продуктами питания. Использование охотничьей фауны. Удельный вес валовой продукции охотничьего хозяйства в экономике района.</w:t>
      </w:r>
    </w:p>
    <w:bookmarkStart w:name="z24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Анализ хозяйственной деятельности охотничьего хозяйства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внутрихозяйственном охотоустройстве анализ хозяйственной деятельности производится за весь прошедший ревизионный период, включая год внутрихозяйственного охотоустройства, при первичном внутрихозяйственном охотоустройстве – за последние пять лет, включая год проведения внутрихозяйственного охотоустройства.</w:t>
      </w:r>
    </w:p>
    <w:bookmarkEnd w:id="228"/>
    <w:bookmarkStart w:name="z25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Численность охотничьей фауны и ее охрана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численности животных за прошлый ревизионный период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Динамика численности животных по данным охотничьего хозяйства за прошлый ревизионный период, методы проводимых учетных работ по определению фактической численности животных.</w:t>
      </w:r>
    </w:p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территории охотничьего хозяйства на егерские обходы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егерских обходов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 (землепользователи), входящий обход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обходов,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Охрана фауны. Деление территории охотничьего хозяйства на егерские участки и обходы, их площади. В тексте помещается схематическая карта охотничьего хозяйства, уменьшенная до размера стандартного печатного листа, формата не более А3, с указанием границ егерских участков и обходов.</w:t>
      </w:r>
    </w:p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случаях браконьерства на территории охотничьего хозяйства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нарушений правил охоты -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Задержано нарушителей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Нанесенный ущерб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Виды и объемы браконьерства, в том числе и зарегистрированные. Ущерб, нанесенный охотничьему хозяйству браконьерством.</w:t>
      </w:r>
    </w:p>
    <w:bookmarkStart w:name="z26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Биотехнические, охотохозяйственные и</w:t>
      </w:r>
      <w:r>
        <w:br/>
      </w:r>
      <w:r>
        <w:rPr>
          <w:rFonts w:ascii="Times New Roman"/>
          <w:b/>
          <w:i w:val="false"/>
          <w:color w:val="000000"/>
        </w:rPr>
        <w:t>эксплуатационные мероприятия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биотехнических, охотхозяйственных и эксплуатационных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мероприятий, выполненных охотничьим хозяйством за последние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лет ревизионного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Биотехнические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Охотхозяйственные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Реализовано продукции от эксплуатации охотничьей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фауны за последние 5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Пушнина по договорам содействия (в тысяч 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Пушнина на правах контрагентства (в тысяч 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диких копытных (килограмм/тенге), 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лось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козел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Зайцы (штук/тенге)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Пернатая дичь (штук/тенге)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(килограмм/тенге)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Места расположения построенных </w:t>
      </w:r>
      <w:r>
        <w:rPr>
          <w:rFonts w:ascii="Times New Roman"/>
          <w:b w:val="false"/>
          <w:i/>
          <w:color w:val="000000"/>
          <w:sz w:val="28"/>
        </w:rPr>
        <w:t>охотхозяйственных</w:t>
      </w:r>
      <w:r>
        <w:rPr>
          <w:rFonts w:ascii="Times New Roman"/>
          <w:b w:val="false"/>
          <w:i/>
          <w:color w:val="000000"/>
          <w:sz w:val="28"/>
        </w:rPr>
        <w:t xml:space="preserve"> объектов. Размеры реализации продукции от эксплуатации охотничьей фауны охотничьего хозяйства за последние 5 (пять) лет.</w:t>
      </w:r>
    </w:p>
    <w:bookmarkStart w:name="z26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Ветеринарно-санитарная оценка угодий</w:t>
      </w:r>
      <w:r>
        <w:br/>
      </w:r>
      <w:r>
        <w:rPr>
          <w:rFonts w:ascii="Times New Roman"/>
          <w:b/>
          <w:i w:val="false"/>
          <w:color w:val="000000"/>
        </w:rPr>
        <w:t>охотничьего хозяйства</w:t>
      </w:r>
    </w:p>
    <w:bookmarkEnd w:id="240"/>
    <w:bookmarkStart w:name="z2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ветеринарно-санитарной службы в районе расположения охотничьего хозяйства. Сведения о заболеваниях животных на территории охотничьего хозяйства в течение ревизионного периода. Профилактические мероприятия.</w:t>
      </w:r>
    </w:p>
    <w:bookmarkEnd w:id="241"/>
    <w:bookmarkStart w:name="z26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Заключение по ведению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в прошедшем ревизионном периоде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и отрицательные стороны ведения охотничьего хозяйства и общее заключение по результатам анализа охотхозяйственной деятельности с оценкой (удовлетворительно, неудовлетворительно).</w:t>
      </w:r>
    </w:p>
    <w:bookmarkEnd w:id="243"/>
    <w:bookmarkStart w:name="z26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Основные положения по организации и ведению</w:t>
      </w:r>
      <w:r>
        <w:br/>
      </w:r>
      <w:r>
        <w:rPr>
          <w:rFonts w:ascii="Times New Roman"/>
          <w:b/>
          <w:i w:val="false"/>
          <w:color w:val="000000"/>
        </w:rPr>
        <w:t>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13. Основные положения по ведению охотничьего хозяйства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основы охотничьего хозяйства. Природоохранные, рекреационные и хозяйственные задачи ведения охотничьего хозяйства. Нормативные документы, регламентирующие природопользование в охотничьем хозяйстве. Действующие на территории охотничьего хозяйства запрещения и ограничения в пользовании животным миром, их юридическое обоснование.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обитающих на территории охотничьего хозяйства видов животных, занесенных в Красную книгу Республики Казахстан.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Ведущие виды охотничьей фауны охотничьего хозяйства.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 и условия обитания ведущих видов охотничьей фауны.</w:t>
      </w:r>
    </w:p>
    <w:bookmarkEnd w:id="248"/>
    <w:bookmarkStart w:name="z27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Принципы организации охотничьих угодий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лесного фонда по категориям государственного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нахождении охотничьего хозяйства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лесного фонда)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государственного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обоснование выделения категорий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особо охраняемых природных территорий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особо охраняемых природных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и режим ведения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Особо охраняемые природные территории. Особенности режима ведения лесного хозяйства в отдельных категориях государственного лесного фонда, особо охраняемых природных территориях, его влияние на условия обитания животных. Деление территории охотничьего хозяйства на эксплуатационные, воспроизводственные и зоны покоя (сроки и границы зоны покоя определяются субъектом охотничьего хозяйства с включением правил внутреннего распорядка охотничьего хозяйства).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Назначение воспроизводственных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помещается схематическая карта охотничьего хозяйства, с указанием границ воспроизводственных участков.</w:t>
      </w:r>
    </w:p>
    <w:bookmarkStart w:name="z28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Типология охотничьих угодий хозяйства</w:t>
      </w:r>
    </w:p>
    <w:bookmarkEnd w:id="253"/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площади хозяйства по типам охотничьих угодий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охотничьих угодий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типов угодий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обходам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Указывается принятая типология охотничьих </w:t>
      </w:r>
      <w:r>
        <w:rPr>
          <w:rFonts w:ascii="Times New Roman"/>
          <w:b w:val="false"/>
          <w:i/>
          <w:color w:val="000000"/>
          <w:sz w:val="28"/>
        </w:rPr>
        <w:t>угодий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End w:id="256"/>
    <w:bookmarkStart w:name="z28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Проектные разработки по объемам охотопользования,</w:t>
      </w:r>
      <w:r>
        <w:br/>
      </w:r>
      <w:r>
        <w:rPr>
          <w:rFonts w:ascii="Times New Roman"/>
          <w:b/>
          <w:i w:val="false"/>
          <w:color w:val="000000"/>
        </w:rPr>
        <w:t>биотехническим и охотохозяйственным мероприятиям</w:t>
      </w:r>
      <w:r>
        <w:br/>
      </w:r>
      <w:r>
        <w:rPr>
          <w:rFonts w:ascii="Times New Roman"/>
          <w:b/>
          <w:i w:val="false"/>
          <w:color w:val="000000"/>
        </w:rPr>
        <w:t>16. Расчет численности основных видов животных, являющихся</w:t>
      </w:r>
      <w:r>
        <w:br/>
      </w:r>
      <w:r>
        <w:rPr>
          <w:rFonts w:ascii="Times New Roman"/>
          <w:b/>
          <w:i w:val="false"/>
          <w:color w:val="000000"/>
        </w:rPr>
        <w:t>объектами охоты на ревизионный период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показатели, характеризующие емкость охотничьих угодий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площадь обитания (тысяч 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охотничьих угодий по их оптимальной плотности (голов)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площадь обитания (тысяч 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учтенных животных (голов)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результате влияния антропогенных факторов (± голов)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численности видов животных, являющихся объектами охоты к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началу ревизионного периодаи среднегодового прироста поголовья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 осень года внутрихозяйственного охотоустройства (голов)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на весну года производства камеральных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годовой прирост по хозяйству 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Расчет проектируемой численности по основным видам животных. Допустимые нормы отстрела. Отстрел при оптимальной численности. Селекционный отстрел.</w:t>
      </w:r>
    </w:p>
    <w:bookmarkStart w:name="z29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Эксплуатационные мероприятия, организация охоты</w:t>
      </w:r>
    </w:p>
    <w:bookmarkEnd w:id="261"/>
    <w:bookmarkStart w:name="z29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прироста и эксплуатации поголовья на ревизионный период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ревизион-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на весну года камеральных работ (голов)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поголовья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поголовья к сезону охоты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Подлежащее изъятию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после промыслового периода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Осталось на весну следующего года (голов), данные граф (6-(8+10)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охоты на основные виды охотничьей фауны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охотничьей фауны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охоты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изъятия поголовья животных по возрастным группам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изъятия от численности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средневозрастные (возраст,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(возраст,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среднегодовой пропускной способности охотничьего хозяйства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животных, являющихся объектами охоты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охоты (дата)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охоты (согласно правилам охоты)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(дни недели, отнесенные к дням покоя животных)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подлежащих изъятию (голов)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отстрела на одного охотника (штук)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выданных лицензий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охотников для отстрела (человек)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Время, необходимое для реализации лицензии (суток)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Сезонная пропускная способность хозяйства с учетом времени пребывания охотника в хозяйстве (человеко/дней)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сбор средств за оказываемые услуги при охоте на дичь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услуг,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перевозки к месту охоты,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Сезонная пропускная способность, человек/дней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 в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среднегодового поступления средств от использования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охотничьей фауны в предстоящем ревизионном периоде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эксплуатационных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голов, подлежащих отстрелу, штук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лицензии 1 головы,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мяса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средств,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трофейный отстрел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любительской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 по другим животным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Рекомендуемые методы и организация охоты. Количество дней охоты. Количество и виды животных, подлежащих отстрелу. Норма отстрела на одного охотника. Пропускная </w:t>
      </w:r>
      <w:r>
        <w:rPr>
          <w:rFonts w:ascii="Times New Roman"/>
          <w:b w:val="false"/>
          <w:i/>
          <w:color w:val="000000"/>
          <w:sz w:val="28"/>
        </w:rPr>
        <w:t>способность охотничьего хозяйства на сезон охоты. Организация отечественного и иностранного туризма.</w:t>
      </w:r>
    </w:p>
    <w:bookmarkStart w:name="z30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Биотехнические мероприятия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кормов и нормы подкормки копытных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норма,килограмм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Проектируемые мероприятия по размещению биотехнических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малых конструкций для подкормки диких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обходов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(урочище,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выдел)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подкармли-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скармли-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расчета потребности кормов на 100 дней подкормки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1 год и в целом на ревизионный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реви-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голов для 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кормов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зернофураж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голову,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затрат на охрану и биотехнические мероприятия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ревизионный период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годам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Создание постоянных ремиз и кормовых полей, заготовка кормов, подкормка животных. Создание искусственных гнездовий и убежищ. Регулирование численности хищников. Акклиматизация животных. Ветеринарно-санитарные профилактические мероприятия.</w:t>
      </w:r>
    </w:p>
    <w:bookmarkStart w:name="z30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Охотохозяйственные мероприятия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строительства и хозяйства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типового проекта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одноквартирный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приобретении основных средств для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охранных 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содержания автотранспортных средств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транспортных средств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количество дней в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пробег, километр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бензина на 100 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горюче смазочные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бензин, литр, марки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масла, килограмм 3% от расхода бензина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 - 93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бензина 1 литр, тенге, марки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1 килограмм,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бензина марки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 - 93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 - 93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- 80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Деление территории охотничьего хозяйства на эксплуатационные, воспроизводственные и зоны покоя. Устройство территории, оборудование охотничьих угодий. Транспорт и строительство.</w:t>
      </w:r>
    </w:p>
    <w:bookmarkStart w:name="z3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Охрана фауны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Помещается карта-схема охотничьего хозяйства с делением его территории на егерские участки и обходы формата не более А3.</w:t>
      </w:r>
    </w:p>
    <w:bookmarkEnd w:id="281"/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Проектируемое деление территории охотничьего хозяйства на егерские участки и обходы. Меры и методы борьбы с браконьерством, хищниками. Установка аншлагов, панно и других средств наглядной агитации.</w:t>
      </w:r>
    </w:p>
    <w:bookmarkEnd w:id="282"/>
    <w:bookmarkStart w:name="z31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Рабочие кадры и управление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Проектируемый штат охотничьего хозяйства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зарплаты,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средствах на приобретение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обмундирования для егерской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обмундирования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по штатному расписанию,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приобретение в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Структура управления производством в охотничьем хозяйстве. Предложения по проекту штатного расписания. Потребность в рабочей силе.</w:t>
      </w:r>
    </w:p>
    <w:bookmarkStart w:name="z32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Размер затрат и доходов</w:t>
      </w:r>
    </w:p>
    <w:bookmarkEnd w:id="287"/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эффективность охотничьего хозяйства (тысяч тенге)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расходов, доходов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годам ревизионного периода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реви-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зионный период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обмундирования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Биотехнические мероприятия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Охотхозяйственные мероприятия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путевок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охотничьей фауны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эффективность (±)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%% (±)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Размер проектируемых затрат на ведение охотничьего хозяйства и доходов (по укрупненным показателям) и сравнение их с затратами и доходами на год </w:t>
      </w:r>
      <w:r>
        <w:rPr>
          <w:rFonts w:ascii="Times New Roman"/>
          <w:b w:val="false"/>
          <w:i/>
          <w:color w:val="000000"/>
          <w:sz w:val="28"/>
        </w:rPr>
        <w:t>охотоустройства</w:t>
      </w:r>
      <w:r>
        <w:rPr>
          <w:rFonts w:ascii="Times New Roman"/>
          <w:b w:val="false"/>
          <w:i/>
          <w:color w:val="000000"/>
          <w:sz w:val="28"/>
        </w:rPr>
        <w:t>. Расчет эффективности.</w:t>
      </w:r>
    </w:p>
    <w:bookmarkStart w:name="z32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Прилагаемые документы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пояснительной записке Плана ведения охотничьего хозяйства прилагаются: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Документ, подтверждающий юридическое функционирование охотничьего хозяйства (приказ, постановление, решение).</w:t>
      </w:r>
    </w:p>
    <w:bookmarkEnd w:id="292"/>
    <w:bookmarkStart w:name="z3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Приемо-сдаточный акт по объектам выполненных полевых работ по внутрихозяйственному охотоустройству.</w:t>
      </w:r>
    </w:p>
    <w:bookmarkEnd w:id="293"/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Другие документы, касающиеся внутрихозяйственного охотоустройства.</w:t>
      </w:r>
    </w:p>
    <w:bookmarkEnd w:id="294"/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изготовляемых и сдаваемых заказчику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Субъекту охотничьего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проводившей внутрихозяйственное охотустройство (при привлечении специалистов охотоустройтельных организации)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 к проекту плана ведения охотничьего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Ведомости типологии охотничьих угодий и другие документы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Планы, окрашенные по типам охотоугодий в целом по охотничьему хозяйству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проектируемых биотехнических мероприятий в целом по охотничьему хозяйству (в пределах егерских участков)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Планы, окрашенные по типам охотничьих угодий по каждому обходу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экз. для кажд. обхода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Карты-схемы охотничьего хозяйства: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формата А0 и более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формата не более А0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формата не более А3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внутрихозяйственному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охотоустройству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3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Шкала цветов для покраски карт внутрихозяйственного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охотоустройства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(1   2   3    4   5   6   7   8   9   10  11   12  13  14  15  16)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2. Условные знаки для оформления карт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в масштабе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 и &lt;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АДМИНИСТРАТИВНОГО И ВНУТРИХОЗЯЙСТВЕННОГО 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319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954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Лесовладельцев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954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Лесничеств(региональных отделений. филиалов)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Охотничьих хозяйств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Егерских обходов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95500" cy="10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сельских, аульных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95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других сельскохозяйственных формирований, земель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городов,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Воспроизводственных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369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покоя существующих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526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покоя проектируемых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ПРОСЕКИ, ВИЗИРЫ И ПРОЧИЕ РАЗГРАНИЧИТЕЛЬНЫЕ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кварталов, установленные по естественным рубежам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просеки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Ширококолейные железные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954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с твердым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Улучшенные автомобильные дороги без твердого покрытия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06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 дороги общего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57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Лесохозяйственные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573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57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в масштабе 1:25000 и &lt;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И УГОДЬЯ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Посадочные площадки для вертолета: постоянные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06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57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Водораздельные линии хребтов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Тальвеги ущелий (сухие)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Столица государства, города республиканского подчинения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57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населенные пункты, усадьбы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319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Зимовья, охотничьи избушки, бараки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57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Конторы лесных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Конторы лесничеств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кордоны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065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Конторы охотничьих хозяйств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Егерские кордоны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административных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о-15 жирный 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лесных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h-15 жирный 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лесничеств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h-15 жирный 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егерских обходов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m-14 жирный 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 и погибшие насаждения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Природно-территориальные комплексы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в масштабе 1:25000 и &lt;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Хвойный 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Лиственный 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79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Пойменный 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Тугайный 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 насаждения (дикоплодовые, культурные сады, виноградники)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033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Арчевники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(пастбища, прогалины, крутые склоны и другие открытые пространства, возможно частично закустаренные)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Скалы (скопления камней, каменистые россыпи)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Ледники, снежники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 j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(озера, реки, водохранилища)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о-h Фон 3-j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(усадьбы, дороги, просеки и др.)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Охоттаксационные знаки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в масштабе 1:25000 и &lt;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 тетерева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 глухаря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 фазана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 белой и тундряной куропатки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рева оленей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стона лосей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пролета уток на жировку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пролета гусей на жировку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сезонной миграции оленей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сезонной миграции лосей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сезонной миграции косули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сезонной миграции сайги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Выводок тетерева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Выводок глухаря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Выводок фазана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Выводок белой и тундряннй куропаток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Выводок серой куропатки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Выводок кеклика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Выводок улара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Выводок рябчика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Бонитет охотничьих угодий обхода для основных видов фауны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Взрослое животное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Молодое животное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Нора, логово, гнездо обитаемое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Нора, логово, гнездо обитаемое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Навес, укрытие для молодняка оленей и косули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 для оленей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 ясельная для косули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Порхалище и галечник для куриных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Биотехническая вышка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Навес.кормушка для куриных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поле для копытных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Стожок сена для подкормки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Вешала для веников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Подкормочная площадка для кабанов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Вешала для не обмолоченных снопов, для подкормки зайцев и тетерева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аншлаг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Красочное панно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гнездо для уток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след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след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Дойной след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оленей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лося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косули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кабарги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кабана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зайца беляка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зайца русака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зайца толая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волка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лисицы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соболя, куницы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хорька, колонка, норки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горностая, солонгоя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выдры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медведя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рыси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Условные знаки для обозначения результатов учетов</w:t>
      </w:r>
      <w:r>
        <w:br/>
      </w:r>
      <w:r>
        <w:rPr>
          <w:rFonts w:ascii="Times New Roman"/>
          <w:b/>
          <w:i w:val="false"/>
          <w:color w:val="000000"/>
        </w:rPr>
        <w:t>на картах-схемах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видов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– беляк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одним следом семь волков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669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– русак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764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 двух рябчиков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72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Мышевидные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след белки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след лося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след куницы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145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Обратный след лисицы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Тропа зайца - беляка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129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129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Тропа лисицы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16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Жировка зайца беляка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034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ласки вправо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129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653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 ласки вправо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129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89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Куропатка серая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Знаки внутрихозяйственного охотоустройства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1.Столбы межевые охотничьих хозяйств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железобетонные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деревянные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каменная пирамида с табличкой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41600" cy="355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35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0" cy="344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344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65400" cy="330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НАДПИСИ НА СТОЛБАХ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числитель - кадастровый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охотничьего хозяйства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Образцы надписей шрифтов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шрифта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шрифта (изображение в масштабе 1:25000 и &lt;)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областные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 и города областного подчинения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населенные пункты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станции, пристани и поселки при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моря, крупные 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КАСПИЙСКОЕ МОРЕ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судоходные реки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реки, ручьи, 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Острова, полуострова: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крупные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ВОЗРОЖДЕНИЯ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мелкие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Заячий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Степи, пустыни, солончаки, болота, овраги, балки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Кызылкум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лесных кварталов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егерских обходов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Хребты, перевалы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ХРЕБЕТ ТАЛАССКИЙ АЛАТАУ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смежеств: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республик, 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лесовладельцев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Казалинское лесное учреждение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лесничеств, сельхозформирований и других землепользователей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лесничество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4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Объем работ по разрядам внутрихозяйственного охотоустройства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изысканий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в зависимости от разрядов охотоустройства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Натурная инвентаризация охотничьих угодий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4-5% общей площади угодий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2-3% общей площади угодий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общей площади угодий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общей площади угодий хозяйства (района)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окладной учет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8-10% площади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5-6% площади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2-3% площади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га на 3-4 хозяйства (района)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по следам на маршрутах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егерский обход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егерский обход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егерский обход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маршрута на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учет копытных прогоном*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4-5% площади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2-3% площади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1-1,5% площади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учет зайцев прогоном**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 площади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площади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площади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учет пернатой дичи на токах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Натурная проверка всех 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Натурная проверка 50% 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Натурная проверка 25% 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Натурная проверка 25% токов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учет пернатой дичи на маршрутах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1000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2000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4000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10000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учет пернатой дичи на маршрутах***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1000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2000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4000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10000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учет оленя на "реву"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10000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10000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сибирского козерога, архара, оленя, лося, кабана, медведя с точек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площади обитания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площади обитания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 учет сибирского козерога на маршрутах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площади обитания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площади обитания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угодий для привязки биотехнических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5000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7000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10000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маршрута на 20000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лесных культур и естественных молодняков на сохранность и заеденность копытными животными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площади молодняков в хозяйстве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 площади молодняков в хозяйстве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 площади молодняков в хозяйстве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площади молодняков в хозяйстве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менее 5000 гектар на хозяйство при 1 разряде; 3000 гектар при 2 разряде; 1000 гектар при 3 и 4 разрядах.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Не менее 1000 гектар при 1 разряде; 600 гектар при 2 разряде; 300 гектар при 3 разряде.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 обнаружении не менее 10 выводков каждого учитываемого вида в хозяйстве при 1-3 разрядах, а при 4 разряде – в районе.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внутрихозяйственному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охотоустройству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bookmarkEnd w:id="304"/>
    <w:bookmarkStart w:name="z34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 установке и сдаче межевых столбов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20___ год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населенного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Мы,нижеподписавшиеся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(далее – ФИО)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об установке межевых столбов охотничьего хозяйства _______________________________________ со следующими координатами: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Межевой столб № 1 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координаты             координаты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Межевой столб № 2 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координаты             координаты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Межевой столб № 3 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координаты             координаты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Межевой столб № 4 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координаты             координаты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Межевые столбы принял для наблюдения за сохранностью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header.xml" Type="http://schemas.openxmlformats.org/officeDocument/2006/relationships/header" Id="rId16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