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81be" w14:textId="dab8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минимального уровня потребности по обучению казахстанских специалистов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10 августа 2012 года № 361. Зарегистрирован в Министерстве юстиции Республики Казахстан 17 сентября 2012 года № 7920. Утратил силу приказом Министра образования и науки Республики Казахстан от 13 мая 2019 года № 203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13.05.2019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26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расчета минимального уровня потребности по обучению казахстанских специалистов.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(Жакыпова Ф.Н.):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Орунханова М.К.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Орунханов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133"/>
        <w:gridCol w:w="167"/>
      </w:tblGrid>
      <w:tr>
        <w:trPr>
          <w:trHeight w:val="30" w:hRule="atLeast"/>
        </w:trPr>
        <w:tc>
          <w:tcPr>
            <w:tcW w:w="12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нефти и газа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Б. Толумбаев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 2012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индустрии и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А. 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 2012 г.</w:t>
            </w:r>
          </w:p>
        </w:tc>
        <w:tc>
          <w:tcPr>
            <w:tcW w:w="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2012 года № 361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</w:t>
      </w:r>
      <w:r>
        <w:br/>
      </w:r>
      <w:r>
        <w:rPr>
          <w:rFonts w:ascii="Times New Roman"/>
          <w:b/>
          <w:i w:val="false"/>
          <w:color w:val="000000"/>
        </w:rPr>
        <w:t>минимального уровня потребности по обучению казахстанских</w:t>
      </w:r>
      <w:r>
        <w:br/>
      </w:r>
      <w:r>
        <w:rPr>
          <w:rFonts w:ascii="Times New Roman"/>
          <w:b/>
          <w:i w:val="false"/>
          <w:color w:val="000000"/>
        </w:rPr>
        <w:t>специалистов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расчета минимального уровня потребности по обучению казахстанских специалистов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определения минимального уровня потребности по обучению казахстанских специалистов следует установить минимальную долю затрат на обучение казахстанского персонала.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Минимальная доля затрат на обучение казахстанских специалистов (</w:t>
      </w:r>
      <w:r>
        <w:rPr>
          <w:rFonts w:ascii="Times New Roman"/>
          <w:b/>
          <w:i w:val="false"/>
          <w:color w:val="000000"/>
          <w:sz w:val="28"/>
        </w:rPr>
        <w:t>З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), являющейся константой или нормативом, исчисляется по следующей формуле: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О</w:t>
      </w:r>
      <w:r>
        <w:rPr>
          <w:rFonts w:ascii="Times New Roman"/>
          <w:b w:val="false"/>
          <w:i w:val="false"/>
          <w:color w:val="000000"/>
          <w:vertAlign w:val="subscript"/>
        </w:rPr>
        <w:t>ввп</w:t>
      </w:r>
      <w:r>
        <w:rPr>
          <w:rFonts w:ascii="Times New Roman"/>
          <w:b w:val="false"/>
          <w:i w:val="false"/>
          <w:color w:val="000000"/>
          <w:sz w:val="28"/>
        </w:rPr>
        <w:t>:И</w:t>
      </w:r>
      <w:r>
        <w:rPr>
          <w:rFonts w:ascii="Times New Roman"/>
          <w:b w:val="false"/>
          <w:i w:val="false"/>
          <w:color w:val="000000"/>
          <w:vertAlign w:val="subscript"/>
        </w:rPr>
        <w:t>ввп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= ________________ х 100 %+ Котр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И</w:t>
      </w:r>
      <w:r>
        <w:rPr>
          <w:rFonts w:ascii="Times New Roman"/>
          <w:b w:val="false"/>
          <w:i w:val="false"/>
          <w:color w:val="000000"/>
          <w:vertAlign w:val="subscript"/>
        </w:rPr>
        <w:t>ввп</w:t>
      </w:r>
      <w:r>
        <w:rPr>
          <w:rFonts w:ascii="Times New Roman"/>
          <w:b w:val="false"/>
          <w:i w:val="false"/>
          <w:color w:val="000000"/>
          <w:sz w:val="28"/>
        </w:rPr>
        <w:t>:О</w:t>
      </w:r>
      <w:r>
        <w:rPr>
          <w:rFonts w:ascii="Times New Roman"/>
          <w:b w:val="false"/>
          <w:i w:val="false"/>
          <w:color w:val="000000"/>
          <w:vertAlign w:val="subscript"/>
        </w:rPr>
        <w:t>инв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 О</w:t>
      </w:r>
      <w:r>
        <w:rPr>
          <w:rFonts w:ascii="Times New Roman"/>
          <w:b w:val="false"/>
          <w:i w:val="false"/>
          <w:color w:val="000000"/>
          <w:vertAlign w:val="subscript"/>
        </w:rPr>
        <w:t>ввп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затрат на образование в валовом внутреннем продукте республики за предыдущий период (в процентных соотношениях);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</w:t>
      </w:r>
      <w:r>
        <w:rPr>
          <w:rFonts w:ascii="Times New Roman"/>
          <w:b w:val="false"/>
          <w:i w:val="false"/>
          <w:color w:val="000000"/>
          <w:vertAlign w:val="subscript"/>
        </w:rPr>
        <w:t>ввп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инвестиций в основной капитал в валовом внутреннем продукте республики за предыдущий период (в процентных соотношениях);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инв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образования в инвестициях основного капитала за предыдущий период (в процентных соотношениях).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Котр – отраслевой норматив, отражающий необходимый дополнительный объем инвестиций для подготовки специалистов для каждой отрасли в отдельности, утверждаемый компетентным органом по трансферту технологий, индустриально-инновационному и научно-техническому развитию для данной отрасли на каждый год.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Минимальный уровень потребности по обучению казахстанских  специалистов определяется по следующей формуле: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= Кнтр+ КО/СР,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П – минимальный уровень потребности по обучению казахстанских специалистов на плановый период;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 - средние расходы на обучение 1 специалиста за учебный год в организациях образования, предусмотренные на плановый период (в тысячах тенге);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Кнтр – необходимый объем для обучения казахстанских специалистов по трансферту технологий для индустриально-инновационного и научно-технического развития в данной отрасли;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- контрактные обязательства недропользователя на обучение  специалистов, являющихся гражданами Республики Казахстан, задействованных при исполнении контракта, или обучение граждан Республики Казахстан по перечню специальностей, согласованному с компетентным органом(в тысячах тенге) и рассчитываются по следующей формуле: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= И х З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И - ежегодный объем инвестиций.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