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cc561" w14:textId="c2cc5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Правил, устанавливающих требования, предъявляемые к степеням защиты вексельной бумаги, производимой на территории или ввозимой на территорию Республики Казахстан, а также технические требования к вексельной бумаге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24 августа 2012 года № 237. Зарегистрировано в Министерстве юстиции Республики Казахстан 3 октября 2012 года № 7957. Утратило силу постановлением Правления Национального Банка Республики Казахстан от 28 января 2016 года № 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Правления Национального Банка РК от 28.01.2016 </w:t>
      </w:r>
      <w:r>
        <w:rPr>
          <w:rFonts w:ascii="Times New Roman"/>
          <w:b w:val="false"/>
          <w:i w:val="false"/>
          <w:color w:val="ff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2012 года «О внесении изменений и дополнений в некоторые законодательные акты Республики Казахстан по вопросам организации деятельности Национального Банка Республики Казахстан, регулирования финансового рынка и финансовых организаций»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>, устанавливающие требования, предъявляемые к степеням защиты вексельной бумаги, производимой на территории или ввозимой на территорию Республики Казахстан, а также технические требования к вексельной бумаге.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нормативные правовые акты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Национального Банка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Г. Марченко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Правления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Банка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августа 2012 года № 237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Правила, устанавливающие требования, предъявляемые к степеням</w:t>
      </w:r>
      <w:r>
        <w:br/>
      </w:r>
      <w:r>
        <w:rPr>
          <w:rFonts w:ascii="Times New Roman"/>
          <w:b/>
          <w:i w:val="false"/>
          <w:color w:val="000000"/>
        </w:rPr>
        <w:t>
защиты вексельной бумаги, производимой на территории или</w:t>
      </w:r>
      <w:r>
        <w:br/>
      </w:r>
      <w:r>
        <w:rPr>
          <w:rFonts w:ascii="Times New Roman"/>
          <w:b/>
          <w:i w:val="false"/>
          <w:color w:val="000000"/>
        </w:rPr>
        <w:t>
ввозимой на территорию Республики Казахстан, а также</w:t>
      </w:r>
      <w:r>
        <w:br/>
      </w:r>
      <w:r>
        <w:rPr>
          <w:rFonts w:ascii="Times New Roman"/>
          <w:b/>
          <w:i w:val="false"/>
          <w:color w:val="000000"/>
        </w:rPr>
        <w:t>
технические требования к вексельной бумаге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Правила, устанавливающие требования, предъявляемые к степеням защиты вексельной бумаги, производимой на территории или ввозимой на территорию Республики Казахстан, а также технические требования к вексельной бумаге (далее - Правила),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марта 1995 года «О Национальном Банке Республики Казахстан» и устанавливают требования, предъявляемые к степеням защиты вексельной бумаги, производимой на территории или ввозимой на территорию Республики Казахстан, а также технические требования к вексельной бумаге.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Производство или ввоз на территорию Республики Казахстан вексельной бумаги осуществляется в соответствии с требованиями, предъявляемыми к полиграфической форме защиты и техническими требованиями к физико-химической форме защиты, установленными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Основные понятия, используемые в Правилах: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гильоширные элементы - устойчивые защитные элементы, служащие выразительным средством для художественного оформления вексельной бумаги и выполняемые в виде розеток или поясов, которые представляют собой тонкие сетки из непрерывных линий, выполненных темными на светлом фоне или светлыми - на темном фоне в виде эллипса и других форм. Розетки являются разверткой по окружности и строятся путем комбинации и наложения нескольких подобных замкнутых кривых с гораздо более сложным контуром, а пояса состоят из набора замкнутых кривых, заполняющих определенный участок на площади;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фоновые изображения лицевой и оборотной стороны - рисунок фона, выполняемый в виде сетки (двух-трех пересекающихся гильоширных сеток), образованной тонкими линиями, отпечатанными красками со слабой цветовой насыщенностью. Фон предназначен для получения замкнутого, самодостаточного поля и достижения связи между элементами. Рисунок, образуемый линиями фона, имеющими постоянную толщину, имеет орнаментальный характер;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штриховой рисунок - рисунок, выполненный тончайшими штрихами с минимальным расстоянием между ними в определенных участках, исключающий применение растушевки;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микротекст - строки с высотой букв не более 0,2-0,3 миллиметров без пробелов между словами, размещаемые среди элементов рамок, ограничивающих какой-либо рисунок, или используемые в качестве самой рамки, а также скомпонованные в качестве фона;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ирисовая печать – печать двух цветов с одной формы, в элементах получаемых изображений осуществлен плавный переход одного цвета в другой;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нумерация – печать способом высокой печати, краской черного цвета, флуоресцирующего под ультрафиолетовым излучением.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Полиграфическая форма защиты вексельной бумаги (бланка векселя) включает в себя следующие степени защиты: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гильоширные элементы;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фоновые изображения лицевой и оборотной стороны;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штриховой рисунок;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микротекст;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ирисовая печать;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нумерация.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Физико-химическая форма защиты заключается в следующих технических требованиях, предъявляемых к вексельной бумаге: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длинносеточный или круглосеточный водяной знак бумаги;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специальные волокна в бумаге, контролируемые визуально;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специальные волокна в бумаге, контролируемые в ультрафиолетовой зоне спектра;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4)наличие защитных нитей (пластиковые, магнитные, металлизированные);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наличие индикаторных добавок;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вексельная бумага не должна давать собственной флуоресценции.</w:t>
      </w:r>
    </w:p>
    <w:bookmarkEnd w:id="3"/>
    <w:bookmarkStart w:name="z3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Приложение к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постановлению Правления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Банка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августа 2012 года № 237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нормативных правовых актов Республики Казахстан, признаваемых</w:t>
      </w:r>
      <w:r>
        <w:br/>
      </w:r>
      <w:r>
        <w:rPr>
          <w:rFonts w:ascii="Times New Roman"/>
          <w:b/>
          <w:i w:val="false"/>
          <w:color w:val="000000"/>
        </w:rPr>
        <w:t>
утратившими силу</w:t>
      </w:r>
    </w:p>
    <w:bookmarkStart w:name="z3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31 марта 2001 года № 79 «Об утверждении Правил, устанавливающих требования к вексельной бумаге, производимой на территории Республики Казахстан или ввозимой на ее территорию» (зарегистрированное в Реестре государственной регистрации нормативных правовых актов под № 1494, опубликованное 13 июня 2001 года в газете «Казахстанская правда» № 140 (23488).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13 сентября 2004 года № 120 «О внесении изменений в постановление Правления Национального Банка Республики Казахстан от 31 марта 2001 года № 79 «Об утверждении Правил, устанавливающих требования к вексельной бумаге, производимой на территории Республики Казахстан или ввозимой на ее территорию», зарегистрированные в Министерстве юстиции Республики Казахстан под № 1494» (зарегистрированное в Реестре государственной регистрации нормативных правовых актов под № 3146, опубликованное 4 ноября 2004 года в газете «Казахстанская правда» № 251 (24561).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постановлению Правления Национального Банка Республики Казахстан от 27 августа 2005 года № 93 «О внесении изменений и дополнений и признании утратившими силу некоторых нормативных правовых актов Национального Банка Республики Казахстан по вопросам лицензирования» (зарегистрированное в Реестре государственной регистрации нормативных правовых актов под № 3847).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