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c34f" w14:textId="5bfc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для субъектов, не относящихся к сфере частного предпринимательства в области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12 сентября 2012 года № 586. Зарегистрирован в Министерстве юстиции Республики Казахстан 3 октября 2012 года № 7975. Утратил силу приказом и.о. Министра по инвестициям и развитию Республики Казахстан от 27 июля 2015 года 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27.07.2015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13 Закона Республики Казахстан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 Законом Республики Казахстан от 5 июля 2004 года «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для субъектов, не относящихся к сфере частного предпринимательства в области связи согласно приложению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коммуникаций Республики Казахстан (Нуршабеков P.P.)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Жумагалиев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2012 года № 586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для субъектов, не относящихся</w:t>
      </w:r>
      <w:r>
        <w:br/>
      </w:r>
      <w:r>
        <w:rPr>
          <w:rFonts w:ascii="Times New Roman"/>
          <w:b/>
          <w:i w:val="false"/>
          <w:color w:val="000000"/>
        </w:rPr>
        <w:t>
к сфере частного предпринимательства в области связи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для субъектов, не относящихся к сфере частного предпринимательства в области связи (далее - Критерии) разработаны в соответствии с законами Республики Казахстан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контроле и надзоре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Казахстан» и от 5 июля 2004 года «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», с целью отнесения проверяемых субъектов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риска, на основании которых осуществляется отнесение проверяемых субъектов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Субъектов законным интересам физических и юридических лиц и государства, общества с учетом степени тяжести его последствий,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бесконтрольное использование платного ограниченного ресурса радиочастотного спектра, которое может привести к недопоступлению обязательных платежей в государственный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радиочастотного спектра без разрешительных документов, которое может привести к возникновению радиопомех и невозможности использования его законными владельцами;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- владельцы ведомственных сетей телекоммуникаций, отдельного коммутационного оборудования, подключаемого к сети телекоммуникаций общего пользования, владельцы радиоэлектронных средств, являющиеся пользователями радиочастотным спектром;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- определяются в зависимости от допущенных проверяемыми субъектами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степени риска проверяемые субъекты относятся к группам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 проверяемые субъекты относятся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Последующее отнесение проверяемых субъектов к группам риска осуществляется с учетом субъективных критериев, к которым относятся грубые, значительные и незначительные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радиочастотного спектра без соответствующего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ресурса нумерации без соответствующего решения уполномоченного органа в области связи о выделении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 сертифицированного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эксплуатация радиоэлектронных средств и высокочастотных устройств без разрешения на право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и взаимодействия сетей телекоммуникаций, включая пропуск трафика и порядок взаиморасчетов, утвержденных постановлением Правительства Республики Казахстан от 30 декабря 2011 года № 1694 «Об утверждении Правил присоединения и взаимодействия сетей телекоммуникаций, включая пропуск трафика и порядок взаиморасчетов»;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продление сроков действия разрешения на использование радиочастотного спектра;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эксплуатационно-технических характеристик радиоэлектронных средств и высокочастотных устройств данным, указанным в разрешениях на использование радиочастотного спектра и на эксплуатацию радиоэлектронных средств и высокочастотных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незначительным нарушениям относится: не продление сроков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разрешения на право эксплуатации радиоэлектронного средства и высокочастотного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Определение степени риска и распределение по группам степени риска проверяемых субъектов в области связи для осуществления плановых проверок будет осуществляться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Распределение проверяемых субъектов в области связи по степени риска будет осуществляться на основе анализа по результатам предыдущих проверок (за предшествующий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Проверяемые субъекты, входящие в незначительную степень риска, при совершении в течении проверяемого периода до двух грубых или более двух значительных нарушений переводятся в среднюю степень риска, а при совершении трех грубых нарушений - в высокую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Проверяемые субъекты, входящие в среднюю степень риска, при совершении в течении проверяемого периода одного и более грубых или двух и более значительных нарушений переводятся в высокую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невыявлении последней плановой проверкой нарушений, проверяемые субъекты переводятся в группу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Проверяемые субъекты высокой или средней группы риска в зависимости от соблюдения требований норм законодательства в области связи будут переводиться из одной группы в другую и, соответственно, будет меняться периодичность их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Отбор проверяемых субъектов внутри одной степени риска осуществляется уполномоченным органом в области связи и его территориальными подразделениями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берутся в расчет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степень тяжести выявленных нарушений за прошедший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наибольшего количества радиоэлектронных средств ивысокочастотных устройств.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