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1955" w14:textId="8af1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учета, хранения, перевозки и инкассации банкнот, монет и ценностей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августа 2012 года № 254. Зарегистрировано в Министерстве юстиции Республики Казахстан 12 октября 2012 года № 7995. Утратило силу постановлением Правления Национального Банка Республики Казахстан от 29 ноября 2019 года № 231.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29.11.2019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Казахстан", в целях установления порядка учета, хранения, перевозки и инкассации банкнот, монет и ценностей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перевозки и инкассации банкнот, монет и ценностей.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августа 2012 года № 254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учета, хранения, перевозки и инкассации банкнот, монет и ценностей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учета, хранения, перевозки и инкассации банкнот, монет и ценностей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учета, хранения, перевозки и инкассации банкнот, монет и ценностей в банках второго уровня и организациях, осуществляющих отдельные виды банковских операций, (далее – банки).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клиенты банка – физические и юридические лица, пользующиеся услугами банка;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инкассация – прием, сбор, доставка, перевозка, хранение и сдача банкнот, монет и ценностей, а также сопровождение клиента с банкнотами, монетами и ценностями;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касса – специально оборудованное помещение для хранения, приема и выдачи денег и других ценностей;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касса вечерняя – касса банка, осуществляющая прием и пересчет банкнот и монет от клиентов и подразделений банка после окончания рабочего дня;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касса приходная – касса банка, осуществляющая прием банкнот и монет от клиентов банка в операционное время;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касса пересчета – касса банка, осуществляющая пересчет банкнот и монет, принятых от клиентов и подразделений банка, формирование и их упаковку;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ценности – валютные ценности, банкноты и монеты национальной валюты Республики Казахстан, ценные бумаги, драгоценные металлы, изделия из них, а также монеты, изготовленные из драгоценных металлов, вышедшие из обращения, и ценные предметы;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сдатчик – объект инкассации, банкноты, монеты и ценности которого инкассируются;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служба специальной связи Национального оператора почты – структурное подразделение Национального оператора почты, предоставляющее услуги специальной связи и осуществляющее услуги по инкассации банкнот, монет и ценностей.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Инкассация банкнот, монет и ценностей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приема и сбора банкнот и монет у клиентов и подразделений банка, доставки банкнот, монет и других ценностей клиентам и подразделениям банка, сопровождения клиентов и работников банка с банкнотами, монетами и другими ценностями, перевозки, хранения и сдачи банкнот, монет и других ценностей, банки создают службы инкассации на основании выданной Национальным Банком Республики Казахстан (далее – Национальный Банк)  лицензии либо заключают договор с другими банками, имеющими собственную службу инкассации, или организациями, осуществляющими деятельность по инкассации.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службы инкассации входят руководитель службы инкассации (начальники и их заместители), инкассаторы и водители-инкассаторы. Допускается совмещение операций по инкассации и перевозке ценностей с перевозкой и доставкой специальных отправлений сотрудниками службы специальной связи Национального оператора почты (фельдъегерь, фельдъегерь-водитель).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привлекать к работе по инкассации банкнот, монет и ценностей и перевозке ценностей работников, входящих в состав других подразделений банка;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работников службы инкассации для выполнения функций и задач, не связанных с инкассацией банкнот, монет и ценностей и перевозкой ценностей (охрана зданий и помещений, контроль за пропускным режимом банка и другие виды деятельности, не связанные с инкассацией банкнот, монет и ценностей и перевозкой ценностей).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Виды выполняемых службой инкассации работ и операций, указываются в нарядах-распоряжениях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Список клиентов банка, выручка которых должна собираться инкассаторами, а также список банков и филиалов, с которыми проводятся операции по подкреплению операционных касс банкнот и монет, ведется в службе инкассации. На каждого клиента ежемесячно составляется явочная карточка с присвоением ей номера, за которым клиент банка зарегистрирован в списке. Явочная карточка составляется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операций, утвержденным постановлением Правления Национального Банка Республики Казахстан от 3 марта 2001 года № 58 "Об утверждении Правил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операций" (зарегистрированным в Реестре государственной регистрации нормативных правовых актов под № 1482), (далее – Правила № 58).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каждым клиентом банка в зависимости от объема банкнот и монет закрепляется необходимое количество специальных инкассаторских сумок. На каждой сумке проставляется дробный номер, где числитель – номер клиента, под которым он зарегистрирован в списке клиентов, а знаменатель – порядковый номер сумки. Порядковые номера на инкассаторских сумках не должны повторяться.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хранением и использованием инкассаторских сумок осуществляет служба инкассации.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Правления Национального Банка РК от 27.05.2013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Клиенты банка представляют в банк два образца пломбы с четким оттиском пломбира, которым будут опечатываться сумки с денежной выручкой. На оттиске пломбы должны быть обозначены номер и сокращенное наименование клиента банка.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службы инкассации проверяет указанные образцы и заверяет их путем наложения своей пломбы на шпагат ниже образца пломбы клиента банка. Образцы крепятся на листе картона, на котором указываются наименование инкассируемого клиента банка и его номер по книге регистрации.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заверенного образца пломбы передается клиенту банка. Этот образец предъявляется инкассатору при получении им сумки с денежной выручкой от кассира клиента банка. Второй экземпляр передается кассиру приходной (вечерней) кассы или другому кассовому работнику, который будет принимать сумки с банкнотами и монетами от клиента и проверять их тождественность пломбам на сумках (мешках).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сбора денежной выручки у клиентов банка руководитель службы инкассации составляет маршруты и графики (время) заездов инкассаторов. Маршруты и графики (время) прибытия инкассаторов к объектам инкассации устанавливаются по согласованию с клиентами банка с учетом максимального поступления денежной выручки в кассу банка и рационального построения маршрутов.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Инкассация банкнот, монет и других ценностей производится бригадой инкассаторов на специализированном транспортном средстве службы инкассации (далее – специализированное транспортное средство). Бригада инкассаторов должна быть не менее трех человек.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из членов бригады назначается старшим бригады, другой – сборщиком. Инкассатор-сборщик принимает инкассаторские сумки с денежной выручкой от клиентов банка. При работе на маршруте старший бригады и водитель-инкассатор охраняют сумки с банкнот и монет и ведут наблюдение за работой инкассатора-сборщика.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постановлением Правления Национального Банка РК от 31.01.2019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Руководитель службы инкассации (дежурный инкассатор) перед выездом бригады инкассаторов на маршрут к объектам инкассации выдает под расписку в журнале для учета явочных карточек, сумок, печатей и доверенностей на сбор денежной выручки, который ведется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(далее – журнал для учета явочных карточек, сумок, печатей и доверенностей на сбор денежной выручки):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инкассатору-сборщику: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доверенность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явочные карточки;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службы инкассации с обозначением номера маршрута;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служебное удостоверение;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старшему бригады: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порожние сумки;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служебное удостоверение.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службы инкассации (дежурный инкассатор) по выданным порожним сумкам и явочным карточкам составляет и передает в вечернюю кассу или кассу пересчета справку о выданных инкассаторами сумках (мешках), явочных карточках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58.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Перед выездом руководитель (дежурный инкассатор) службы инкассации проверяет готовность специализированного транспортного средства к работе на маршруте по сбору денежной выручки (техническая исправность, укомплектованность запасными частями, заправка горюче-смазочными материалами, работа средств связи, средств пожаротушения) и делает соответствующую запись в путевом листе. Также проверяется готовность к маршруту водителя-инкассатора (физическое состояние и наличие водительских документов).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выездом на маршрут проводится инструктаж инкассаторов о порядке выполнения задания, под роспись в специально заведенном для этого журнале.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постановлением Правления Национального Банка РК от 31.01.2019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Работники, занятые на инкассации, обеспечиваются экипировкой, индивидуальными средствами защиты, в том числе бронежилетами, и вооружены табельным огнестрельным оружием.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время выполнения служебных обязанностей члены бригады инкассаторов получают  разрешение на ношение оружия, оружие, боеприпасы к нему и бронежилеты под расписку в журнале регистрации выдачи и приема оружия и боеприпасов, который ведется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(далее – журнал регистрации выдачи и приема оружия и боеприпасов).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Учет,  хранение и  использование табельного огнестрельного оружия и боеприпасов к нему осуществляется в соответствии с требованиями законодательства Республики Казахстан в сфере государственного контроля за оборотом отдельных видов оружия.</w:t>
      </w:r>
    </w:p>
    <w:bookmarkEnd w:id="37"/>
    <w:bookmarkStart w:name="z1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Руководитель службы инкассации (или его заместитель) периодически, не реже двух раз в месяц, производит проверки соблюдения инкассаторами Правил в части сбора банкнот, монет и перевозки ценностей, о результатах которых делает соответствующие записи в журнале для учета явочных карточек, сумок, печатей и доверенностей на сбор денежной выручки в графе "Примечание".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сдачи банкнот, монет и ценностей в опломбированных инкассаторских сумках в объектах инкассации осуществляется подготовка сумок к сдаче их инкассаторам.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Кассовым работником сдатчика к каждой сдаваемой инкассаторам сумке выписывается от руки в трех экземплярах препроводительная ведомость.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ведомости вкладывается в сумку, второй экземпляр (накладная к сумке) передается инкассатору-сборщику при получении им сумки, третий экземпляр (копия препроводительной ведомости) остается у сдатчика.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вложения банкнот, монет и первого экземпляра препроводительной ведомости в сумку, она пломбируется таким образом, чтобы предотвратить ее вскрытие. Разрешается использовать свинцовые и пластиковые пломбы для упаковки инкассаторских мешков (сумок). Использование пломб определяется внутренними правилами банка.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Перед получением сумки инкассатор-сборщик предъявляет сдатчику служебное удостоверение, доверенность на получение ценностей. Кассовый работник сдатчика предъявляет образец оттиска пломбира, заверенный пломбиром службы инкассации, сумку с денежной выручкой и два экземпляра (второй и третий) препроводительной ведомости.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Инкассатор-сборщик принимает сумку с ценностями и проверяет: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целостность сумки;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правильность ее пломбирования (целостность шпагата, на котором отжата пломба, четкость оттиска пломбира, тождественность его образцу);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 номера принимаемой сумки номеру, указанному в явочной карточке, накладной и копии препроводительной ведомости;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подписей (подписи) должностных лиц клиента банка на накладной;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соответствие суммы, указанной сдатчиком в явочной карточке суммам в накладной и копии препроводительной ведомости, цифрами и прописью;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соответствие номера сумки, указанного в явочной карточке и сопроводительных документах, номеру принимаемой сумки.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проверки инкассатор-сборщик передает сдатчику явочную карточку для заполнения, порожнюю сумку, расписывается на копии препроводительной ведомости, ставит на ней дату и печать маршрута.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приеме двух и более сумок инкассатор-сборщик проверяет количество сумок и общую сумму выручки по записям в накладной и в копии препроводительной ведомости на каждую из принимаемых ими сумок. В явочной карточке в соответствующей графе "№ сумки" и в графе "№ принятой от инкассатора порожней сумки", вместо номеров указывается прописью количество сумок.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Исправления при заполнении явочной карточки не допускаются. Неправильно произведенная запись зачеркивается, на свободном поле явочной карточки делается новая запись, заверенная подписью уполномоченного работника сдатчика.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произведение записи в явочной карточке инкассатором.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выявления нарушения целостности сумки или неправильного оформления сопроводительных документов прием сумок с ценностями прекращается. В присутствии инкассатора устраняются лишь те ошибки и дефекты, исправление которых не нарушает график работы бригады инкассаторов на маршруте.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остальных случаях прием сумок с ценностями от сдатчика осуществляется при повторном заезде, о чем делается соответствующая запись в явочной карточке кассовым работником сдатчика.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сдачи сумок с банкнотами и монетами кассовый работник сдатчика делает запись в явочной карточке в графе "Сумма денег, вложенных в сумку" "Отказ" и его причины и заверяет ее своей подписью.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Во время работы на маршруте старший бригады инкассаторов принимает от инкассатора-сборщика сумку с банкнотами и монетами и проверяет их на соответствие подпунктам 1) – 6) пункта 18 Правил. Возвращает ему явочную карточку и выдает порожнюю сумку следующего сдатчика. Сумка с ценностями вкладывается в сейф, металлический ящик или, при их отсутствии, в сохранный мешок на все время работы на маршруте и хранится под ответственностью старшего бригады инкассаторов.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 окончании маршрута инкассаторы сдают сумки с банкнотами и монетами и порожние сумки в вечернюю кассу банка или обеспечивают хранение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После сдачи сумок старший бригады инкассаторов передает руководителю службы инкассации (дежурному инкассатору) второй экземпляр журнала учета принятых сумок (мешков) с наличными деньгами и порожних сумок, который ведется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58, средства связи, удостоверение на маршрут инкассации и перевозку ценностей, служебное удостоверение, индивидуальные средства защиты, доверенность, явочные карточки, печать, о чем производятся записи в журнале для учета явочных карточек, сумок, печатей и доверенностей на сбор денежной выручки. Сдаются также оружие, боеприпасы и разрешения на ношение оружия, о чем делается запись в журнале регистрации выдачи и приема оружия и боеприпасов.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Руководитель службы инкассации (дежурный инкассатор), проверив, все ли сдатчики обслужены инкассаторами и соответствует ли количество сданных инкассаторами сумок в кассу банка количеству принятых ими сумок от сдатчиков, делает об этом запись в журнале для учета явочных карточек, сумок, печатей и доверенностей на сбор денежной выручки.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общей сумме денежной выручки, сданной инкассаторами по журналам, руководитель службы инкассации (дежурный инкассатор) составляет справку и передает ее главному бухгалтеру банка.</w:t>
      </w:r>
    </w:p>
    <w:bookmarkEnd w:id="60"/>
    <w:bookmarkStart w:name="z6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Хранение банкнот, монет и ценностей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Хранение специальных инкассаторских сумок с банкнотами, монетами и ценностями инкассаторами, доставившими эти сумки с маршрута в выходные или праздничные дни, когда вечерняя касса не работает или при отсутствии в банке вечерней кассы, обеспечивается банком при обязательном соблюдении требований, предусмотренных пунктом 27 Правил.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Хранение специальных инкассаторских сумок с банкнотами, монетами и ценностями инкассаторами осуществляется в специально выделенных хранилищах или сейфах, находящихся в предназначенном для этого помещении. Руководитель службы инкассации (дежурный инкассатор) перед началом работы бригады инкассаторов выдает под расписку в журнале для учета явочных карточек, сумок, печатей и доверенностей на сбор денежной выручки, старшему бригады и инкассатору-сборщику печати и ключи от хранилища или сейфов.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Хранилище или сейфы закрываются на 2 (два) ключа, опечатываются печатями этих лиц и сдаются охране под расписку в контрольном журнале лиц, допускаемых к открытию, закрытию и опечатыванию кладовых, несгораемых сейфов и других денежных хранилищ, который ведется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58, (далее – контрольный журнал лиц, допускаемых к открытию, закрытию и опечатыванию кладовых, несгораемых сейфов и других денежных хранилищ). Указанный журнал хранится у старшего бригады инкассаторов.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Вместе с инкассированными ценностями инкассаторы размещают и закрывают в один из сейфов явочные карточки, накладные, доверенность, печать, служебные удостоверения, средства связи, а также индивидуальные средства защиты.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Оружие и боеприпасы совместно с разрешением на ношение оружия сдаются инкассаторами лицу, ответственному за сохранность оружия и боеприпасов, после чего ответственным лицом проводится тщательная проверка сданного оружия и боеприпасов, о чем им делается соответствующая отметка в журнале регистрации выдачи и приема оружия и боеприпасов. Затем полученное оружие и боеприпасы помещаются в сейф, находящийся в помещении для хранения оружия. Не допускается хранение оружия и боеприпасов в сейфе совместно с другими предметами, в том числе с документами и ценностями. Оружие и боеприпасы учитываются в соответствующей книге учета оружия и боеприпасов, которая ведется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расписку в этой же книге производится выдача заступающим на смену водителям специализированных транспортных средств оружия и боеприпасов.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с изменением, внесенным постановлением Правления Национального Банка РК от 31.01.2019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Закрытие и опечатывание сейфов, а также их сдача под охрану производятся инкассаторами после доставки сумок с каждого маршрута.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Вложение сумок в сейфы, вскрытие сейфов для последующего вложения сумок, а также изъятие сумок для сдачи кассовым работникам производятся в присутствии всей бригады инкассаторов, о чем делается запись в контрольном журнале лиц, допускаемых к открытию, закрытию и опечатыванию кладовых, несгораемых сейфов и других денежных хранилищ, за подписями инкассаторов и охраны.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Хранение в одном сейфе сумок с ценностями, инкассированными разными бригадами инкассаторов, не допускается.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Вход в здание банка инкассаторами осуществляется к началу работы кассы в установленное руководителем банка время. Инкассаторы сдают сумки с ценностями и накладные к ним, после чего отчитываются перед руководителем службы инкассации (дежурным инкассатором).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Передача оружия и ценностей от одного дежурного инкассатора другому (при необходимости) производится по журналу учета сдачи и приема оружия, боеприпасов, документов и прочих ценностей дежурным участка инкассации и перевозки ценностей, который ведется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71"/>
    <w:bookmarkStart w:name="z7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Перевозка банкнот, монет и ценностей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Старший бригады инкассаторов организует всю работу бригады по перевозке банкнот, монет и ценностей и ему выдается доверенность сроком на один год, составленная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58, за подписью руководителя банка или лица, его замещающего. Руководитель службы инкассации подписывается на оборотной стороне доверенности.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в редакции постановления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Банкноты, монеты и другие ценности выдаются инкассаторам по расходным кассовым или внебалансовым ордерам, подписанным руководителем, главным бухгалтером и заведующим кассой банка. В ордерах должна быть сделана ссылка на номер и дату распоряжения об отправке ценностей по назначению.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ценностей инкассаторы предъявляют доверенность и документы, удостоверяющие их личность. Прием инкассаторами банкнот и монет производится по пачкам и корешкам с проверкой правильности и целостности упаковки пачек, количества корешков в каждой пачке, правильности сумм, указанных на накладках, и наличия на них целых и четких оттисков пломбиров (клише на полиэтиленовых пакетах). Неполные пачки с банкнотами одного достоинства принимаются с проверкой по корешкам и надписям на накладках, а пачки с неполными корешками – по надписям на накладках.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монет инкассаторами производится по мешкам с проверкой правильности и целостности упаковки, наличия на ярлыках, прикрепленных к мешкам, достоинства монет и суммы вложения, целостности и ясности пломб и подписей кассиров.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Обнаруженные инкассаторами в момент проверки пачки банкнот и мешки с монетами, имеющие дефекты упаковки и оформления, не принимаются.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проверки ценностей инкассаторы под контролем заведующего кассой или другого кассового работника банка, укладывают их в мешки. Горловина каждого мешка прошивается и плотно завязывается шпагатом. На концы шпагата надевается ярлык из ткани, на котором указываются дата упаковки и порядковый номер мешка, соответствующий номеру в сопроводительной ведомости, концы шпагата завязываются глухим узлом, мешок пломбируется и ярлык на нем подписывается кассовым работником, осуществляющим контроль при упаковке денег. В приеме ценностей инкассаторы расписываются в расходных кассовых или внебалансовых ордерах.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Банк, отправляющий наличные деньги и ценности, составляет опись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 трех экземплярах: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экземпляр, в опечатанном заведующим кассой конверте, отправляется через старшего бригады инкассаторов руководителю банка-получателя ценностей;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экземпляр используется бригадой инкассаторов для приема и сдачи ценностей и после выполнения задания сдается руководителю службы инкассации;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экземпляр остается в банке-отправителе в кассовых документах дня вместе с ордером и распоряжением банка-отправителя об отправке ценностей.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Принятые инкассаторами от банков ценности в случае невозможности их немедленной перевозки оставляются ими в опломбированных мешках на хранение (без оприходования по внебалансовому счету) в кладовую банка. Кладовая дополнительно опечатывается печатью старшего бригады и сдается под охрану. В этих случаях кладовая открывается в присутствии старшего бригады инкассаторов. Допускается хранение принятых инкассаторами ценностей в хранилищах либо сейфах, с соблюдением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Вынос принятых инкассаторами ценностей для их транспортировки производится после окончания приема всех ценностей в присутствии старшего бригады инкассаторов. При каждом перемещении ценностей в специализированное транспортное средство или другой вид транспорта, из помещения в помещение производится подсчет мест, а инкассаторы бригады размещаются таким образом, чтобы им был виден путь следования работников, производящих переноску ценностей.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в редакции постановления Правления Национального Банка РК от 31.01.2019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Перевозка банкнот, монет и ценностей осуществляется автомобильным, железнодорожным и (или) воздушным транспортами.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 ценностей на специализированных транспортных средствах или других видах транспорта производится в сопровождении всей бригады инкассаторов, выполняющей задание. Не допускается оставление специализированного транспортного средства, других видов транспорта водителями при выполнении задания.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в редакции постановления Правления Национального Банка РК от 31.01.2019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Перевозка ценностей автомобильным транспортом производится на специализированных транспортных средствах, отвечающих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автомобильных инкассаторских перевозок в Республике Казахстан, утвержденной постановлением Правления Национального Банка Республики Казахстан от 20 апреля 2001 года № 110 "Об утверждении Инструкции по организации автомобильных инкассаторских перевозок в Республике Казахстан", зарегистрированным в Реестре государственной регистрации нормативных правовых актов под № 1549.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Отклонение инкассаторов от маршрута (без уважительных причин), а также провоз в специализированных транспортных средствах посторонних лиц и грузов, не относящихся к ценностям, не допускается.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в редакции постановления Правления Национального Банка РК от 31.01.2019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случае утери, кражи или недостачи ценностей, обнаруженной в пути следования или в момент сдачи ценностей, старший бригады инкассаторов немедленно сообщает о случившемся руководителю банка-отправителя, последний немедленно заявляет о случившемся в местные правоохранительные органы для принятия срочных мер по розыску ценностей и расследованию происшествия.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Ценности, доставленные инкассаторами, но не принятые банком в тот же день, хранятся в соответствии с требованиями, установленными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невозможности осуществления перевозки ценностей на специализированном транспортном средстве допускается доставка и вывоз ценностей из филиалов банка на железнодорожном и (или) воздушном транспорте. Перевозка ценностей осуществляется на поездах и воздушных судах прямого назначения.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в редакции постановления Правления Национального Банка РК от 31.01.2019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основании полученных заявок руководитель банка, отправляющего ценности, подписывает распоряжение об их перевозке, с указанием наименования банка, получающего ценности, суммы, даты и способа доставки.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Передача ценностей инкассаторам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 Бригада инкассаторов при перевозке ценностей воздушным транспортом составляет не менее двух человек, а при перевозке ценностей железнодорожным транспортом – не менее трех человек.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Бригада инкассаторов следует к железнодорожному вокзалу и (или) аэропорту на специализированных транспортных средствах.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Водитель-инкассатор, доставивший бригаду инкассаторов к месту отправления поезда или воздушного судна, наблюдает за посадкой и отъезжает только тогда, когда убедится в отправлении поезда или воздушного судна.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с изменением, внесенным постановлением Правления Национального Банка РК от 31.01.2019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 прибытии на железнодорожном или воздушном транспорте в пункт назначения банк, получающий ценности, обеспечивает встречу бригады инкассаторов на специализированных транспортных средствах.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в редакции постановления Правления Национального Банка РК от 31.01.2019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Доставленные ценности принимаются должностными лицами банка и в тот же день зачисляются в кассу банка. Руководитель банка обеспечивает прием ценностей от инкассаторов в любое время суток. Ценности, доставленные инкассаторами, но не зачисленные банком в кассу в тот же день, хранятся под ответственностью инкассаторов, доставивших ценности,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Банкноты и монеты доставляются клиенту банка по чеку или расходному ордеру, заранее представленному или переданному через инкассаторов в банк.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Банк представляет клиенту и руководителю службы инкассации образцы пломб, заверенные заведующим кассой, с четким оттиском пломбиров, которые будут использоваться для опломбирования мешков с банкнотами и монетами.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Предварительная подготовка банкнот и монет для доставки клиентам производится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приема доставленных инкассаторами банкнот и монет на основании приказа руководителя юридического лица-клиента создается комиссия из уполномоченных представителей юридического лица в количестве не менее трех человек. Копия приказа хранится в банке вместе с договором. В случае изменения состава комиссии об этом заранее сообщается в службу инкассации.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банкнот и монет члены комиссии предъявляют инкассатору приказ и документы, удостоверяющие их личность, а кассир организации – контрольную марку от чека. Инкассатор проверяет соответствие номера контрольной марки с номером чека, указанным на ярлыке к мешку. Контрольная марка от чека передается инкассатору.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Кассир клиента в присутствии членов комиссии и инкассаторов производит прием денег. При приеме денег проверяется четкость оттисков пломбиров на пломбах, которыми опломбированы мешки (сумки), соответствие их представленным банком образцам и целостность мешка (сумки).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целостности мешка (сумки) с банкнотами и монетами, повреждения пломбы или несоответствия ее образцу, составляется акт в произвольной форме.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Дальнейший прием банкнот и монет членами комиссии производится по пачкам и корешкам в присутствии инкассаторов.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обнаружения излишка или недостачи при приеме по пачкам и корешкам составляется акт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58, который подписывается членами комиссии, кассиром и старшим бригады инкассаторов и осуществляется полистный пересчет банкнот и пересчет монет по кружкам всех доставленных банкнот и монет кассиром юридического лица-клиента в присутствии инкассаторов.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установление иного порядка приема клиентом доставленных банкнот и монет, в соответствии с условиями заключенного договора между сторонами.</w:t>
      </w:r>
    </w:p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Документом, подтверждающим доставку инкассатором банкнот и монет юридическому лицу-клиенту, является представленная заведующему кассой банка контрольная марка к чеку либо отметка на расходном ордере согласно заключенному договору.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от инкассаторов неполученных (не принятых) клиентом банкнот и монет осуществляется в порядке, установленном в </w:t>
      </w:r>
      <w:r>
        <w:rPr>
          <w:rFonts w:ascii="Times New Roman"/>
          <w:b w:val="false"/>
          <w:i w:val="false"/>
          <w:color w:val="000000"/>
          <w:sz w:val="28"/>
        </w:rPr>
        <w:t>пунктах 14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и оформляется распиской заведующего кассой в книге службы инкассации доставляемых ценностей, которая ведется по форме, согласно 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Start w:name="z10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Сопровождение клиентов банка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Сопровождение клиентов банка с банкнотами, монетами и ценностями осуществляется на основании договора на сопровождение. В подразделении службы инкассации ведется список клиентов, которым оказываются услуги по сопровождению.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Заявка на сопровождение подается клиентом заблаговременно, которая передается руководителю подразделения службы инкассации. В отдельных случаях, по просьбе клиента, сопровождение клиента осуществляется инкассаторами без подачи предварительной заявки, в момент получения клиентом банкнот, монет и ценностей по решению руководителя службы инкассации.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службы инкассации, согласно заявкам, поступившим на сопровождение: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составляет маршруты и графики заездов инкассаторов к клиентам;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оформляет документацию по выполнению указанных работ;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формирование бригад инкассаторов.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состав бригады инкассаторов при сопровождении одного клиента составляет не менее двух человек, в других случаях – не менее трех человек.</w:t>
      </w:r>
    </w:p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Во время работы по сопровождению клиента с банкнотами, монетами и ценностями инкассаторам не допускается покидать специализированное транспортное средство. Инкассаторы не принимают участие в получении, упаковке, переносе банкнот, монет и ценностей и не отвечают за полноту их вложения.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обслуживании на специализированном транспортном средстве нескольких клиентов для обеспечения сохранности ценностей старший бригады инкассаторов вместе с водителем остается в специализированном транспортном средстве, а инкассатор (инкассаторы) сопровождает клиента до помещения кассы.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54 в редакции постановления Правления Национального Банка РК от 31.01.2019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доставки банкнот, монет и ценностей по назначению клиент расписывается в явочной карточке службы инкассации об осуществлении работы по сопровождению, заверяет ее подписями кассира и главного бухгалтера (руководителя) юридического лица-клиента. По прибытии в банк старший бригады инкассаторов предъявляет явочную карточку руководителю службы инкассации.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в редакции постановления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и инкассации банкнот,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 и ценностей</w:t>
            </w:r>
          </w:p>
        </w:tc>
      </w:tr>
    </w:tbl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</w:t>
      </w:r>
    </w:p>
    <w:bookmarkEnd w:id="112"/>
    <w:bookmarkStart w:name="z11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Наряд-распоряжение</w:t>
      </w:r>
      <w:r>
        <w:br/>
      </w:r>
      <w:r>
        <w:rPr>
          <w:rFonts w:ascii="Times New Roman"/>
          <w:b/>
          <w:i w:val="false"/>
          <w:color w:val="000000"/>
        </w:rPr>
        <w:t>службы инкассации 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банка)</w:t>
      </w:r>
      <w:r>
        <w:br/>
      </w:r>
      <w:r>
        <w:rPr>
          <w:rFonts w:ascii="Times New Roman"/>
          <w:b/>
          <w:i w:val="false"/>
          <w:color w:val="000000"/>
        </w:rPr>
        <w:t>на "___" ____________ ______ года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Дежурный инкассатор __________________ с ________ до 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7"/>
        <w:gridCol w:w="1720"/>
        <w:gridCol w:w="1720"/>
        <w:gridCol w:w="1721"/>
        <w:gridCol w:w="1721"/>
        <w:gridCol w:w="1721"/>
      </w:tblGrid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Явка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маршрутах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</w:t>
            </w:r>
          </w:p>
        </w:tc>
      </w:tr>
      <w:tr>
        <w:trPr>
          <w:trHeight w:val="30" w:hRule="atLeast"/>
        </w:trPr>
        <w:tc>
          <w:tcPr>
            <w:tcW w:w="3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маршрут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и инкассации банкнот,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 и ценностей</w:t>
            </w:r>
          </w:p>
        </w:tc>
      </w:tr>
    </w:tbl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банка)</w:t>
      </w:r>
    </w:p>
    <w:bookmarkEnd w:id="115"/>
    <w:bookmarkStart w:name="z21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для учета явочных карточек, сумок и доверенностей на сбор денежной выручки</w:t>
      </w:r>
    </w:p>
    <w:bookmarkEnd w:id="116"/>
    <w:bookmarkStart w:name="z2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"___" ____________ ______ года</w:t>
      </w:r>
    </w:p>
    <w:bookmarkEnd w:id="117"/>
    <w:bookmarkStart w:name="z2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"___" __________ ______ года</w:t>
      </w:r>
    </w:p>
    <w:bookmarkEnd w:id="118"/>
    <w:bookmarkStart w:name="z2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Ведется начальником (дежурным) отдела (службы) инкассации.</w:t>
      </w:r>
    </w:p>
    <w:bookmarkEnd w:id="119"/>
    <w:bookmarkStart w:name="z2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журнал прошнуровывается, листы его нумеруются.</w:t>
      </w:r>
    </w:p>
    <w:bookmarkEnd w:id="120"/>
    <w:bookmarkStart w:name="z2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Соответствующая надпись на обороте этого журнала заверяется подписями руководителя банка и начальника отдела (службы) инкассации.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5"/>
        <w:gridCol w:w="4925"/>
        <w:gridCol w:w="2450"/>
      </w:tblGrid>
      <w:tr>
        <w:trPr>
          <w:trHeight w:val="30" w:hRule="atLeast"/>
        </w:trPr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(в часах и минутах) выдачи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маршрутов и инкассаторских пунктов</w:t>
            </w:r>
          </w:p>
        </w:tc>
      </w:tr>
      <w:tr>
        <w:trPr>
          <w:trHeight w:val="30" w:hRule="atLeast"/>
        </w:trPr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1"/>
        <w:gridCol w:w="1970"/>
        <w:gridCol w:w="1493"/>
        <w:gridCol w:w="1970"/>
        <w:gridCol w:w="2209"/>
        <w:gridCol w:w="29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инкассаторам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сумок (количество указать прописью)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явочных карточек (количество указать прописью)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(указать номера)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маршрутных листов (количество указать прописью)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средств защиты (количество указать прописью)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ключей от сейфов и сургучных печатей (количество указать прописью)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9"/>
        <w:gridCol w:w="2088"/>
        <w:gridCol w:w="1582"/>
        <w:gridCol w:w="2088"/>
        <w:gridCol w:w="2343"/>
      </w:tblGrid>
      <w:tr>
        <w:trPr>
          <w:trHeight w:val="30" w:hRule="atLeast"/>
        </w:trPr>
        <w:tc>
          <w:tcPr>
            <w:tcW w:w="4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инкассаторов в получении сумок, явочных карточек доверенностей, ключей от сейфов и сургучных печатей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явочных карточек (количество указать прописью)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доверенностей (указать номера)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маршрутных листов (количество указать прописью)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средств защиты (количество указать прописью)</w:t>
            </w:r>
          </w:p>
        </w:tc>
      </w:tr>
      <w:tr>
        <w:trPr>
          <w:trHeight w:val="30" w:hRule="atLeast"/>
        </w:trPr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2611"/>
        <w:gridCol w:w="5318"/>
        <w:gridCol w:w="12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инкассаторов</w:t>
            </w:r>
          </w:p>
        </w:tc>
        <w:tc>
          <w:tcPr>
            <w:tcW w:w="5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начальника (дежурного) отдела (службы) инкассации в получении явочных карточек, ключей от сейфов и сургучных печатей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ключей от сейфов и сургучных печатей (количество указать прописью)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получения (в часах и минутах)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учета, 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и инкассации банкнот,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 и ценностей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постановления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2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Доверенность</w:t>
      </w:r>
    </w:p>
    <w:bookmarkEnd w:id="125"/>
    <w:bookmarkStart w:name="z2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доверенность выдана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(кем выдана)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инкассатору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получение от организаций опломбированных сумок с денежной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выручкой согласно заключенному с банком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Действительна по "___" __________________________________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(число цифрой, месяц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______________________             районе 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области Республики Казахстан с обязательным предъявлением в каждом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отдельном случае удостоверения личности, явочной карточки с подписью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руководителя службы инкассации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инкассатор ____________________________________      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____________________________________ 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______________________________________      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бухгалтер (фамилия, имя и отчество (при его наличии)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и инкассации банкнот,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 и ценностей</w:t>
            </w:r>
          </w:p>
        </w:tc>
      </w:tr>
    </w:tbl>
    <w:bookmarkStart w:name="z12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Служба инкассации при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(наименование банка)</w:t>
      </w:r>
    </w:p>
    <w:bookmarkStart w:name="z12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выдачи и приема оружия и боеприпасов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"___" ____________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"___" 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 в настоящем журнале производятся до полного его использования.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8"/>
        <w:gridCol w:w="1038"/>
        <w:gridCol w:w="1133"/>
        <w:gridCol w:w="1038"/>
        <w:gridCol w:w="1038"/>
        <w:gridCol w:w="1038"/>
        <w:gridCol w:w="1133"/>
        <w:gridCol w:w="1327"/>
        <w:gridCol w:w="1905"/>
        <w:gridCol w:w="1612"/>
      </w:tblGrid>
      <w:tr>
        <w:trPr>
          <w:trHeight w:val="30" w:hRule="atLeast"/>
        </w:trPr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боеприпасы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припасы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пасов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сдаче оружия и боеприпасов</w:t>
            </w:r>
          </w:p>
        </w:tc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Приме-чание*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сдачи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в приеме оружия и боеприпасов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том случае, если возвращается меньшее количество боеприпасов или оружия, чем было получено то о количестве фактически сданного оружия и боеприпасов и причинах не сдачи остального количества боеприпасов и оружия делается запись в графе "Примечание".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и инкассации банкнот,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 и ценностей</w:t>
            </w:r>
          </w:p>
        </w:tc>
      </w:tr>
    </w:tbl>
    <w:bookmarkStart w:name="z12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Форма             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(наименование банка)</w:t>
      </w:r>
    </w:p>
    <w:bookmarkStart w:name="z13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</w:t>
      </w:r>
      <w:r>
        <w:br/>
      </w:r>
      <w:r>
        <w:rPr>
          <w:rFonts w:ascii="Times New Roman"/>
          <w:b/>
          <w:i w:val="false"/>
          <w:color w:val="000000"/>
        </w:rPr>
        <w:t>учета оружия и боеприпасов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"___" ____________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"___" 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 в настоящей книге производятся до полного его использования.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729"/>
        <w:gridCol w:w="729"/>
        <w:gridCol w:w="398"/>
        <w:gridCol w:w="730"/>
        <w:gridCol w:w="730"/>
        <w:gridCol w:w="398"/>
        <w:gridCol w:w="648"/>
        <w:gridCol w:w="730"/>
        <w:gridCol w:w="398"/>
        <w:gridCol w:w="1397"/>
        <w:gridCol w:w="1561"/>
        <w:gridCol w:w="398"/>
        <w:gridCol w:w="648"/>
        <w:gridCol w:w="1398"/>
        <w:gridCol w:w="731"/>
      </w:tblGrid>
      <w:tr>
        <w:trPr>
          <w:trHeight w:val="30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</w:p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учете состоит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летов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веров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бинов)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Патро-нов к вин-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калибр, 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калибр, 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и инкассации банкнот,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 и ценностей</w:t>
            </w:r>
          </w:p>
        </w:tc>
      </w:tr>
    </w:tbl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Форма 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постановления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банка)</w:t>
      </w:r>
    </w:p>
    <w:bookmarkEnd w:id="132"/>
    <w:bookmarkStart w:name="z23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сдачи и приема оружия, боеприпасов,</w:t>
      </w:r>
      <w:r>
        <w:br/>
      </w:r>
      <w:r>
        <w:rPr>
          <w:rFonts w:ascii="Times New Roman"/>
          <w:b/>
          <w:i w:val="false"/>
          <w:color w:val="000000"/>
        </w:rPr>
        <w:t>документов и прочих ценностей дежурными участка</w:t>
      </w:r>
      <w:r>
        <w:br/>
      </w:r>
      <w:r>
        <w:rPr>
          <w:rFonts w:ascii="Times New Roman"/>
          <w:b/>
          <w:i w:val="false"/>
          <w:color w:val="000000"/>
        </w:rPr>
        <w:t>инкассации и перевозки ценностей</w:t>
      </w:r>
    </w:p>
    <w:bookmarkEnd w:id="133"/>
    <w:bookmarkStart w:name="z2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"___" ____________ ______ года</w:t>
      </w:r>
    </w:p>
    <w:bookmarkEnd w:id="134"/>
    <w:bookmarkStart w:name="z2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"___" __________ ______ года</w:t>
      </w:r>
    </w:p>
    <w:bookmarkEnd w:id="135"/>
    <w:bookmarkStart w:name="z2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 в настоящем журнале производятся до полного его использования.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0"/>
        <w:gridCol w:w="1519"/>
        <w:gridCol w:w="1759"/>
        <w:gridCol w:w="498"/>
        <w:gridCol w:w="447"/>
        <w:gridCol w:w="946"/>
        <w:gridCol w:w="946"/>
        <w:gridCol w:w="947"/>
        <w:gridCol w:w="208"/>
        <w:gridCol w:w="212"/>
        <w:gridCol w:w="947"/>
        <w:gridCol w:w="4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передачи оружия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 наличии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 наличии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 наличии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ППШ…....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АКС..........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АКМ..........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АК..........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АКС-74У........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Револьверы "Наган"...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ТТ..........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ПМ..........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автоматам: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ППШ..........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АКС..........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АКМ..........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АК..........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АКС-74У........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револьверам "Наган".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пистолетам: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ТТ..........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ПМ..........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Бронежилеты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............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Стационарные......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Возимые........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Носимые........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и прочие ценности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 право ношения оружия…..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Доверенность на инкассацию денежной выручки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 на маршрут инкассации и перевозки ценностей.....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 инкассатора.......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Печати участка инкассации с номерами маршрутов..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Сургучные печати…..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 от сейфов…..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порожних инкассаторских сумок, не выданных на маршрут...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брезентовые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мешки.........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Портфели........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Планшеты........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Сдал (фамилия, имя и отчество (при его наличии) и подпись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Принял (фамилия, имя и отчество (при его наличии) и подпись........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подпись начальника участка инкассации подтверждающие проверку правильности передачи оружия, боеприпасов, документов и прочих ценностей.......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боеприпасов, документов и прочих ценностей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 наличии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 наличии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 наличии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 наличии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в наличии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и инкассации банкнот,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 и ценностей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постановления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24"/>
        <w:gridCol w:w="2"/>
        <w:gridCol w:w="5874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5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банка-отправителя)</w:t>
            </w:r>
          </w:p>
        </w:tc>
        <w:tc>
          <w:tcPr>
            <w:tcW w:w="5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банка-получателя)</w:t>
            </w:r>
          </w:p>
        </w:tc>
      </w:tr>
      <w:tr>
        <w:trPr>
          <w:trHeight w:val="30" w:hRule="atLeast"/>
        </w:trPr>
        <w:tc>
          <w:tcPr>
            <w:tcW w:w="64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 ____ года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_______________________</w:t>
            </w:r>
          </w:p>
        </w:tc>
      </w:tr>
    </w:tbl>
    <w:bookmarkStart w:name="z24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Опись № ______</w:t>
      </w:r>
    </w:p>
    <w:bookmarkEnd w:id="137"/>
    <w:bookmarkStart w:name="z2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Направляем через старшего бригады инкассаторов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операционной кассы денежные банкноты, бланки строгой отчетности, иностранную валюту и платежные документы в иностранной валюте (ненужное зачеркнуть).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3"/>
        <w:gridCol w:w="972"/>
        <w:gridCol w:w="973"/>
        <w:gridCol w:w="973"/>
        <w:gridCol w:w="973"/>
        <w:gridCol w:w="973"/>
        <w:gridCol w:w="973"/>
      </w:tblGrid>
      <w:tr>
        <w:trPr>
          <w:trHeight w:val="30" w:hRule="atLeast"/>
        </w:trPr>
        <w:tc>
          <w:tcPr>
            <w:tcW w:w="6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ценностей (код валюты, достоинство банкнот и монет, номера бланков строгой отчетности)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пачек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мешков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мешков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пломбира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номиналу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на сумму _________________________________________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(сумма прописью)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"/>
        <w:gridCol w:w="3046"/>
        <w:gridCol w:w="6731"/>
        <w:gridCol w:w="2465"/>
      </w:tblGrid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ответственные за сохранность ценностей:</w:t>
            </w:r>
          </w:p>
        </w:tc>
      </w:tr>
      <w:tr>
        <w:trPr>
          <w:trHeight w:val="30" w:hRule="atLeast"/>
        </w:trPr>
        <w:tc>
          <w:tcPr>
            <w:tcW w:w="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bookmarkEnd w:id="140"/>
        </w:tc>
        <w:tc>
          <w:tcPr>
            <w:tcW w:w="6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  <w:bookmarkEnd w:id="141"/>
        </w:tc>
        <w:tc>
          <w:tcPr>
            <w:tcW w:w="2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bookmarkEnd w:id="142"/>
        </w:tc>
      </w:tr>
      <w:tr>
        <w:trPr>
          <w:trHeight w:val="30" w:hRule="atLeast"/>
        </w:trPr>
        <w:tc>
          <w:tcPr>
            <w:tcW w:w="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bookmarkEnd w:id="143"/>
        </w:tc>
        <w:tc>
          <w:tcPr>
            <w:tcW w:w="6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  <w:bookmarkEnd w:id="144"/>
        </w:tc>
        <w:tc>
          <w:tcPr>
            <w:tcW w:w="2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bookmarkEnd w:id="145"/>
        </w:tc>
      </w:tr>
      <w:tr>
        <w:trPr>
          <w:trHeight w:val="30" w:hRule="atLeast"/>
        </w:trPr>
        <w:tc>
          <w:tcPr>
            <w:tcW w:w="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bookmarkEnd w:id="146"/>
        </w:tc>
        <w:tc>
          <w:tcPr>
            <w:tcW w:w="6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  <w:bookmarkEnd w:id="147"/>
        </w:tc>
        <w:tc>
          <w:tcPr>
            <w:tcW w:w="24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bookmarkEnd w:id="148"/>
        </w:tc>
      </w:tr>
    </w:tbl>
    <w:bookmarkStart w:name="z25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описи № ____</w:t>
      </w:r>
    </w:p>
    <w:bookmarkEnd w:id="149"/>
    <w:bookmarkStart w:name="z2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________________года</w:t>
      </w:r>
    </w:p>
    <w:bookmarkEnd w:id="150"/>
    <w:bookmarkStart w:name="z2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____ года указанные в описи ценности,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отправленные через старшего бригады инкассаторов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банка______________________________________________________________________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сумму __________________________________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(цифрами)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приняты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Прием ценностей произведен с проверкой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полистно, по надписям на ярлыках, по пачкам и корешкам)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65"/>
        <w:gridCol w:w="6763"/>
        <w:gridCol w:w="2672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ответственные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ценностей:</w:t>
            </w:r>
          </w:p>
          <w:bookmarkEnd w:id="152"/>
        </w:tc>
      </w:tr>
      <w:tr>
        <w:trPr>
          <w:trHeight w:val="30" w:hRule="atLeast"/>
        </w:trPr>
        <w:tc>
          <w:tcPr>
            <w:tcW w:w="2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bookmarkEnd w:id="153"/>
        </w:tc>
        <w:tc>
          <w:tcPr>
            <w:tcW w:w="6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  <w:bookmarkEnd w:id="154"/>
        </w:tc>
        <w:tc>
          <w:tcPr>
            <w:tcW w:w="2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bookmarkEnd w:id="155"/>
        </w:tc>
      </w:tr>
      <w:tr>
        <w:trPr>
          <w:trHeight w:val="30" w:hRule="atLeast"/>
        </w:trPr>
        <w:tc>
          <w:tcPr>
            <w:tcW w:w="2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bookmarkEnd w:id="156"/>
        </w:tc>
        <w:tc>
          <w:tcPr>
            <w:tcW w:w="6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  <w:bookmarkEnd w:id="157"/>
        </w:tc>
        <w:tc>
          <w:tcPr>
            <w:tcW w:w="2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bookmarkEnd w:id="158"/>
        </w:tc>
      </w:tr>
      <w:tr>
        <w:trPr>
          <w:trHeight w:val="30" w:hRule="atLeast"/>
        </w:trPr>
        <w:tc>
          <w:tcPr>
            <w:tcW w:w="2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  <w:bookmarkEnd w:id="159"/>
        </w:tc>
        <w:tc>
          <w:tcPr>
            <w:tcW w:w="6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  <w:bookmarkEnd w:id="160"/>
        </w:tc>
        <w:tc>
          <w:tcPr>
            <w:tcW w:w="2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bookmarkEnd w:id="161"/>
        </w:tc>
      </w:tr>
    </w:tbl>
    <w:bookmarkStart w:name="z2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Ценности сдали инкассаторы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подписи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учета, 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перевозки и инкассации банкнот,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монет и ценностей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постановления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службы инкассации доставляемых ценностей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79"/>
        <w:gridCol w:w="2350"/>
        <w:gridCol w:w="1974"/>
        <w:gridCol w:w="1813"/>
        <w:gridCol w:w="902"/>
        <w:gridCol w:w="1492"/>
        <w:gridCol w:w="1386"/>
        <w:gridCol w:w="1225"/>
      </w:tblGrid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маршрута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бригады (фамилия, имя и отчество (при его наличии)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место нахождения (заполняется руководителем кассового подразделения)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Доставляемая сумма наличных денег (заполняется руководителем кассового подразделения)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приеме инкассаторами ценностей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организации о доставке ценностей (подпись)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руководителя кассового подразделения о приеме непринятых сумок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руководителя службы инкассации о выполнении задания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