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1a77" w14:textId="4aa1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28 апреля 2012 года № 165 "Об утверждении Требований к программно-техническим средствам и иному оборудованию, необходимым для осуществления деятельности на рынке ценных бумаг"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2012 года № 277. Зарегистрировано Министерством юстиции Республики Казахстан 15 октября 2012 года № 8006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2012 года № 165 «Об утверждении Требований к программно-техническим средствам и иному оборудованию, необходимым для осуществления деятельности на рынке ценных бумаг» (зарегистрированное в Реестре государственной регистрации нормативных правовых актов под № 7734, опубликованное в газете от 29 августа 2012 года «Казахстанская правда» № 290-291)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Инструкции к программно-техническим средствам и иному оборудованию, необходимым для осуществления деятельности на рынке ценных бумаг»;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прилагаемую Инструкцию к программно-техническим средствам и иному оборудованию, необходимым для осуществления деятельности на рынке ценных бумаг.»;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Инструкции к программно-техническим средствам и иному оборудованию, необходимым для осуществления деятельности на рынке ценных бумаг действует до 1 января 2013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программно–техническим средствам и иному оборудованию, необходимым для осуществления деятельности на рынке ценных бумаг,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«Инструкция к программно–техническим средствам и иному оборудованию, необходимым для осуществления деятельности на рынке ценных бумаг»;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«Настоящая Инструкция к программно-техническим средствам и иному оборудованию, необходимым для осуществления деятельности на рынке ценных бумаг (далее - Инструкция), определяет требования к программно-техническим средствам и иному оборудованию, необходимым для осуществления деятельности на рынке ценных бумаг (далее - программное обеспечение), и организации безопасной работы, обеспечивающей сохранность и защиту информации от несанкционированного доступа к данным, хранящимся у профессиональных участников рынка ценных бумаг.»;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Программное обеспечение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надежное хранение информации, защиту от несанкционированного доступа, целостность баз данных и полную сохранность информации в электронных архивах и базах данных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 или частичном отключении электропитания на любом участке программного обеспечения в любое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аварии сетей, телекоммуникаций, разрыве установленных физических и виртуальных соединений на любом этапе выполнения операции обмена данными;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 или частичном отказе любых вычислительных средств программного обеспечения в процессе выполнения любой функции программного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попытке несанкционированного доступа к информации программного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многоуровневый доступ к входным данным, функциям, операциям, отчетам, реализованным в программном обеспечении. Программное обеспечение предусматривает, как минимум, два уровня доступа: администратор и пользователь;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полноты вводимых данных (в случае выполнения функций или операций без полного заполнения всех полей программа обеспечивает выдачу соответствующего уведомления);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поиск информации по индивидуальному запросу и по любым критериям с сохранением запроса, а также сортировку информации по любым параметрам и возможность просмотра информации за предыдущие даты;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обработку и хранение информации по датам без сокращений;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автоматизированное формирование форм отчетов, установленных нормативными правовыми актами уполномоченного органа по регулированию, контролю и надзору финансового рынка и финансовых организаций (далее - уполномоченный орган), а также уведомлений, справок, выписок с лицевого счета, отчетов о проведенных операциях и документов, подтверждающих осуществление информационных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ведение и автоматизированное формирование журналов системы внутреннего учета профессиональных участников рынка ценных бумаг, предусмотренных законодательством Республики Казахстан о рынке ценных бумаг и их внутренними документами. Предусматривается возможность формирования журнала как полностью, так и частично (на указанный диапазон дат, определенную дату, для конкретного зарегистрированного лица, для конкретного статуса входящего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возможность архивации (восстановление данных из архива);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возможность вывода выходных документов на экран, принтер или в файл;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применение системы двойного ввода приказов разными пользователями («первый ввод» и «второй ввод») в целях исключения ошибок при вводе данной информации (за исключением ввода заявок на покупку и продажу финансовых инструментов в торговую систему фондовой биржи). При введении информации пользователи «второго ввода» не имеют доступа к информации, введенной пользователями «первого ввода». В случае несоответствия данных «второго ввода» данным «первого ввода» программа выдает соответствующее уведомление;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возможность обмена электронными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бесперебойное и непрерывное осуществление работы в случае сбоев в программном обеспечении.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организаций, осуществляющих на основании соответствующей лицензии уполномоченного органа либо в соответствии с законодательными актами Республики Казахстан брокерскую и (или) дилерскую деятельность с правом ведения счетов клиентов в качестве номинального держателя, деятельность по ведению системы реестров держателей ценных бумаг, кастодиальную деятельность, программное обеспечение в дополнение к требованиям, предусмотренным пунктом 1 Инструкции,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следующих операций: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сведений о зарегистрированном лице, паевом инвестиционном фонде или об управляющей компании паевого инвестиционного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аннулирование выпуска эмиссионных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списание (зачисление) ценных бумаг со (на) счетов (счета) зарегистрированных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записей об увеличении количества акций на лицевом счете зарегистрированного лица в связи с увеличением количества размещенных акций эмитента (за вычетом акций, выкупленных эмитентом);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записей о конвертировании ценных бумаг и иных денежных обязательств эмитента в простые акции эмитента;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записей об обмене размещенных акций эмитента одного вида на акции данного эмитента другого вида;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обременение ценных бумаг и снятие обременения;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блокирование ценных бумаг и снятие блокирования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записи о доверительном управляющем и удаление записи о доверительном управляющем;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закрытие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составление и выдачу выписок с лицевого счета (субсчета) на определенную дату и время, отчетов о проведенных операциях, отчетов, уведомлений и справок по запросам держателей ценных бумаг, центрального депозитария, эмитентов и Комитета по контролю и надзору финансового рынка и финансовых организаций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сохранность изменяемых данных при изменении фамилии, имени, отчества или полного наименования зарегистрированного лица и поиск зарегистрированного лица по прежним данным;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сохранность информации по всем операциям, проведенным по лицевому счету за весь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программным обеспечением центрального депозитария в процессе регистрации сделок с эмиссионными ценными бумагами.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Программное обеспечение организаций, обладающих лицензиями на осуществление брокерской и (или) дилерской деятельности с правом ведения счетов клиентов в качестве номинального держателя, кастодиальной деятельности, в дополнение к требованиям, предусмотренным пунктами 1 и 2 Инструкции,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возможность учета активов клиентов, переданных в номинальное держание и (или) на кастодиальное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ведение персонального учета активов клиента, всех операций по его счету, возможность анализа истории операций по лицевому счету, в том числе, автоматизированное формирование сведений об остатках денег по состоянию на любую дату и время в течение операционного дня, а также о движении денег в разрезе каждого клиента и организации, которой осуществляется учет и хранение денег клиента, включая, но не ограничиваясь следующей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проведения операции с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и наименование подтверждающего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при наличии - отчество или наименование клиента;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расчетно-депозитарной системы через которую осуществляются расчеты по сделкам с финансовыми инструментами;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которой осуществляется учет и хранение денег брокера и (или) дилера и его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каждой операции по деньгам по счету клиента;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вознаграждения брокера и (или) дилера, кастодиана по сделке (операции) с указанием услуги за оказание, которой данное вознаграждение было начислено;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расходов брокера и (или) дилера, кастодиана связанных с совершением сделки (операции) и основанием возникновения данных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программным обеспечением фондовой биржи и (или) клиринговой организации в процессе регистрации сделок с эмиссионными ценными бумагами.»;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Программное обеспечение организаций, обладающих лицензиями на осуществление брокерской и (или) дилерской деятельности с правом ведения счетов клиентов в качестве номинального держателя в дополнение к требованиям, предусмотренным пунктами 1, 2 и 3 Инструкции,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автоматизированный расчет значений коэффициента покрытия рисков и рисков на одного клиента,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26 сентября 2009 года № 209 «Об утверждении Инструкции о требованиях по наличию системы управления рисками для организаций, осуществляющих брокерскую и дилерскую деятельность на рынке ценных бумаг, деятельность по управлению инвестиционным портфелем» (зарегистрированным в Реестре государственной регистрации нормативных правовых актов под № 5844), а также пруденциальных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отдельного учета финансовых инструментов и денег, принадлежащих брокеру и (или) дилеру первой категории, от финансовых инструментов и денег его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регистрацию и идентификацию происходящих в информационной системе событий с сохранением следующих атрибутов: дата и время начала события, пользователь, производивший действие, идентификатор записи, дата и время окончания выполнения бизнес-процесса, результат выполнения бизнес-процесса.»;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Программное обеспечение организаций, осуществляющих деятельность по ведению системы реестров держателей ценных бумаг, в дополнение к требованиям, предусмотренным пунктами 1 и 2 Инструкции, обеспечивает возможность формирования отчета клиенту об исполнении его приказа только после получения подтверждения центрального депозитария об отражении сделки в единой системе лицевых счетов и внесения информации о данном подтверждении в систему реестров держателей ценных бумаг.»;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Программное обеспечение фондовой биржи в дополнение к требованиям, предусмотренным пунктом 1 Инструкции,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идентификацию физических лиц, уполномоченных на заключение сделок от имени члена фондовой биржи и выполнение действий от имени члена фондовой биржи с использованием торговой системы данной фондовой биржи (трейдер), при каждом использовании торговой системы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ведение реестра трейдеров фондовой биржи, допущенных к торгам, отстраненных от участия в торгах (с указанием причины отстранения);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ограничение возможности заключения сделок с использованием торговой системы фондовой биржи лицами, не обладающими таким правом в соответствии с внутренними документами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мониторинг параметров сделок, заключаемых в торговой системе фондовой биржи, на предмет выявления сделок с ценными бумагами, соответствующих условиям, определенным пунктами 5 и 6 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«О рынке ценных бумаг», а также случаям,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главой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деятельности организаторов торгов с ценными бумагами и иными финансовыми инструментами, утвержденных постановлением Правления Агентства Республики Казахстан по регулированию и надзору финансового рынка и финансовых организаций от 29 октября 2008 года № 170, (зарегистрированным в Реестре государственной регистрации нормативных правовых актов под № 5406);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возможность мониторинга сделок, заключенных в торговой системе фондовой биржи, на предмет соответствия требованиям законодательства Республики Казахстан о рынке ценных бумаг и правил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автоматизированный сбор, обработку и хранение финансовой отчетности и иной информации, предоставляемой членами фондовой биржи и эмитентами, чьи ценные бумаги предполагаются к включению или включены в список фондовой биржи, в том числе в целях мониторинга их финансового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возможность мониторинга раскрытия эмитентами ценных бумаг, включенных в список фондовой биржи, информации в объеме, определенном законодательством Республики Казахстан о рынке ценных бумаг и об акционерных обществах и внутренними документами фондовой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автоматическое отклонение заявок на приобретение государственных ценных бумаг при их первичном размещении, подаваемых не за счет активов банков второго уровня, накопительных пенсионных фондов, и (или) страховых организаций, осуществляющих деятельность в отрасли «страхование жизни».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Программное обеспечение центрального депозитария (единого регистратора) в дополнение к требованиям, предусмотренным пунктом 1, подпунктами 1), 2), и 3) пункта 2 и пунктом 3 Инструкции,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проверку, до совершения операции по лицевому счету (субсчету) зарегистрированного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совершения такой операции с учетом требований законодательства Республики Казахстан о рынке ценных бумаг и свода правил центрального депозитария (единого регистратора);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реквизитов документов, на основании которых совершается операция по лицевому счету (субсчету) зарегистрированного лица, на предмет наличия и соответствия требованиям свода правил центрального депозитария (единого регистратора);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идентификацию документов, подтверждающих полномочия лиц, передающих документы, на основании которых совершается операция по лицевому счету (субсчету) зарегистрированного лица, совершать данные действия, а также полномочия лиц, подписавших приказы, на основании которых регистрируется операция по лицевому счету (субсчету) или проводится информационная операция;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отказ в совершении операции по лицевому счету (субсчету) зарегистрированного лица, если по итогам проверки, произведенной в соответствии с подпунктом 1) настоящего пункта: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установлено несоответствие предполагаемой к совершению операции требованиям законодательства Республики Казахстан о рынке ценных бумаг и свода правил центрального депозитария (единого регистратора);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установлено отсутствие или несоответствие реквизитов в документах, на основании которых совершается операция по лицевому счету (субсчету) зарегистрированного лица, требованиям свода правил центрального депозитария (единого регистратора);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неподтверждены полномочия лиц, передающих документы, на основании которых совершается операция по лицевому счету (субсчету) зарегистрированного лица, совершать данные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возможности для проведения операций по лицевым счетам (субсчетам) зарегистрированных лиц, после закрытия операционного дня, если следующий операционный день не открыт;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ведение журнала аудита в процессе функционирования программного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Инструкции под журналом аудита - понимается специализированное средство, разработанное с целью отражения штатных и критических действий в процессе функционирования программного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Программное обеспечение клиринговой организации в дополнение к требованиям, предусмотренным пунктом 1 Инструкции,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автоматизированный сбор, обработку и хранение информации по сделкам, по которым данная клиринговая организация осуществляет клиринговое обслуживание, ее сверку и корректировку;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учет параметров всех заключенных сделок в торговой системе организатора торгов и (или) на товарной бирже, принятых на клиринговое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возможность осуществления расчета требований и (или) обязательств клиринговых участников торгов, в том числе определения чистых позиций клиринговых участников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автоматизированную передачу информации, указанной в подпункте 3) настоящего пункта, в центральный депозитарий и (или) иную организацию, осуществляющую организацию расчетов (платежей) по сделкам с финансовыми инструментами;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формирование отчета по результатам клиринговой деятельности для клиринговых участников торгов.».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Профессиональным участникам рынка ценных бумаг в срок до 30 апреля 2013 года привести свою деятельность и внутренние документы в соответствие с требованиями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