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3b39" w14:textId="b963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создание, развитие и сопровождение     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25 октября 2012 года № 722. Зарегистрирован в Министерстве юстиции Республики Казахстан 12 ноября 2012 года № 8075. Утратил силу приказом и.о. Министра по инвестициям и развитию Республики Казахстан от 28 января 2016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 на создание, развитие и сопровождение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информационных технологий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регистрации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обязанности министра                        С. Сарсенов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25 октября 2012 года № 722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затрат</w:t>
      </w:r>
      <w:r>
        <w:br/>
      </w:r>
      <w:r>
        <w:rPr>
          <w:rFonts w:ascii="Times New Roman"/>
          <w:b/>
          <w:i w:val="false"/>
          <w:color w:val="000000"/>
        </w:rPr>
        <w:t>
на создание, развитие и сопровождение информационных систем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Нормативы затрат на создание, развитие и сопровождение информационных систем (далее – Нормативы затрат)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затрат используются при расчете трудоемкости и стоимости работ на создание, развитие и сопровождение прикладного программного обеспечения информационной системы государственного органа согласно Расчета трудоемкости и стоимости работ на создание, развитие и сопровождение прикладного программного обеспечения информационной системы,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затрат. Нормативы затрат применяются на этапе технико-экономического обоснования бюджетного инвестиционного проекта создания информационной системы для планирования бюджета.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сокращения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Нормативах затрат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основанная на применении аппаратно-программного комплекса и предназначенная для поиска, хранения, обработки, распространения, передачи и предоставления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актор – любая внешняя по отношению к системе вычислительная сущность, которая взаимодействует с системой и использует ее функциональные возможности для достижения определенных целей или решения частных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разработчик – физическое или юридическое лицо, выполняющее работы по разработке (включая анализ требований, проектирование, приемочные испытания) в процессе жизненного цикла программных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трудоемкость разработки ИС – затраты труда, рабочего времени на производство ППО ИС, измеряемых в человеко-месяцах;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программное обеспечение – набор машинных программ, процедур и связанных с ними документации 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качество программных средств – совокупность свойств программного средства, которые обусловливают его пригодность удовлетворять заданные или подразумеваемые потребности в соответствии с его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оценщик ИС – пользователь или пользователи данной методики, рассчитывающие трудоемкость и стоимость разработки прикладного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ППО ИС – разработка новых модулей или компонентов программного продукта и соответствующей документации, вызванных возникшими потребностями в новой дополнительной функциональности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технические требования к ИС – требования к среде разработки, поддержке, эксплуатации программного обеспечения. Техническими требованиями к системе могут быть требования к языкам программирования, операционным системам, инструментам тестирования, к базам данных и пользовательскому интерфейсу;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нормативы трудоемкости – трудоемкость реализации функциональной единицы измерения в человеко-часах для определенного процесса разработки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итеративный - обозначающий повторяющееся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эластичность - мера чувствительности одной переменной к изменению другой, показывающая, на сколько процентов изменится первый показатель при изменении второго на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класс – абстрактный тип данных в объектно-ориентированном программировании, характеризующийся своими свойствами и методами и реализующий поведение типа объектов, в том числе, типа объектов предметной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создание ППО ИС – процесс разработки ППО, включающий работы по анализу требований, по проектированию, по программированию, по сборке, по тестированию, по вводу в действие и по приемке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прикладное программное обеспечение (далее - ППО) – программное обеспечение, предназначенное для выполнения определенных пользовательских задач и рассчитанное на непосредственное взаимодействие с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модель жизненного цикла ИС – структура, состоящая из процессов, работ и задач, включающих в себя разработку, эксплуатацию и сопровождение программного продукта, охватывающая жизнь системы от установления требований к ней до прекращения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тип объекта – объект предметной области, обладающий уникальными свойствами состояния и поведения в рамках разрабатываемой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требования пользователя – желаемое свойство, характеристика или поведение программных средств, которые устанавливаются пользователями и являются обязательными. Требования пользователя подразделяется на функциональные требования пользователя, технические требования и требования качества к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пользовательский интерфейс представляет собой совокупность средств и методов, при помощи которых пользователь взаимодействует с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вариант использования – внешняя спецификация последовательности действий, которые система или другая сущность могут выполнять в процессе взаимодействия с акторами;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сопровождение ППО ИС – изменение (модификация) программного продукта и соответствующей документации, вызванных возникшими проблемами или потребностями в модернизации или настройке, при сохранении его целостности;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заказчик – организация, которая приобретает или получает прикладное программное обеспечение от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узел – физически существующий элемент ИС, который может обладать вычислительным ресурсом или являться техническим 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функциональные возможности ИС – набор функций и процедур, которые должно осуществлять ППО, чтобы выполнить функциональные требования пользователя. Функциональные требования пользователя не включают в себя технические требования и требования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требования качества – это любые требования, относящиеся к качеству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функциональные единицы измерения – устанавливаемые данной методикой метрики для измерения функционального размера ППО;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функциональные требования пользователя – требования пользователя, определяющие функциональные возможности ИС, которые разработчик ППО должен реализовать, чтобы акторы смогли выполнить свои задачи в рамках бизнес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функциональный размер ИС – размер ППО ИС, измеряемый в функциональных единицах измерения и определяемый измерением количества функциональных требований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ЭВМ (электронно-вычислительная машина) – комплекс технических средств, предназначенных для автоматической обработки информации в процессе решения вычислительных и информационных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внешнее устройство ЭВМ – устройства ввода-вывода, распечатки, хранения и передачи информации, связанные функционально с центральным процессором в соответствии со структурой ЭВМ (или системы ЭВМ);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RUP (Rational Unified Process) – методология разработки прикладного программного обеспечения, созданная компанией Rational Software;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UML (Unified Modeling Language) – унифицированный язык моделирования, использующий графическую нотацию и предназначенный для спецификации, визуализации, конструирования и документирования систем программного обеспечения, разрабатываемых на основе объектно-ориентированных технологий и компонентного подхода.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расчета трудоемкости и стоимости работ</w:t>
      </w:r>
      <w:r>
        <w:br/>
      </w:r>
      <w:r>
        <w:rPr>
          <w:rFonts w:ascii="Times New Roman"/>
          <w:b/>
          <w:i w:val="false"/>
          <w:color w:val="000000"/>
        </w:rPr>
        <w:t>
на создание, развитие и сопровождение ППО ИС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затрат на создание, развитие и сопровождение ППО ИС основаны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принцип поддержки жизненного цикла. Данный принцип означает, что расчет должен основываться на процессах жизненного цикла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принцип измерения функционального размера. Данный принцип означает, что расчет должен базироваться на методе измерения функционального размера функциональных требований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универсальности (нелокальности). Данный принцип означает, что расчет должен быть применимым в отношении расчета трудоемкости и стоимости работ на создание, развитие и сопровождение любого ППО;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принцип улучшающейся оценки. Точность расчета трудоемкости и стоимости работ на создание, развитие и сопровождение ППО ИС должна повышаться с увеличением степени детализации функциональных требований к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принцип учета технологии производства программного обеспечения. Данный принцип означает, что расчет базируется на процессах разработки ИС – методологии RUP, которая обеспечивает реализацию процессов разработки, развития и сопровождения ИС согласно жизненного цикла определенного в СТ РК 34.019-2005 (ISO/IEC 12207:1995, MOD) «Информационная технология. Процессы жизненного цикла программных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Перечень основных процессов разработки ППО согласно методологии RUP: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 моделирование;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развертывание.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единицы измерения.</w:t>
      </w:r>
      <w:r>
        <w:br/>
      </w:r>
      <w:r>
        <w:rPr>
          <w:rFonts w:ascii="Times New Roman"/>
          <w:b/>
          <w:i w:val="false"/>
          <w:color w:val="000000"/>
        </w:rPr>
        <w:t>
Структура нормативов затрат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Функциональный размер ИС задается набором из пяти элементов, каждый элемент которого измеряется в соответствующей функциональной единице измерения. Наименования и обозначения функциональных единиц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(Case) –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 объектов) (Entity) –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–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–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–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Нормативы затрат определяются нормативами трудоемкости и частными поправочными коэффициентами.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Нормативы трудоемкости зависят от процессов разработки прикладного программного обеспечения и функциональных единиц измерения. Нормативы трудоемкости по процессам разработки в разрезе функциональных единиц измерения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Частные поправочные коэффициенты трудоемкости разработки и сопровождения прикладного программного обеспечения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затрат.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Нормативам затрат на создание,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и сопровождение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трудоемкости и стоимости работ на создание ППО ИС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трудоемкости и стоимости работ на создание ППО ИС (далее Расчет) представлен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функционального размера ППО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базовой трудоемкости создания ППО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значений поправочных коэффициентов трудоемкости;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 трудоемкости создания ППО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срока разработки ППО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корректировка трудоемкости создания ППО ИС при уменьшении срока разработки ППО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оценка стоимости создания ППО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функционального размера ППО ИС. На данном этапе делается оценка функционального размера ППО ИС на основании модели ИС и функциональных требований пользователей. Функциональный размер ППО ИС представляет собой набор из пяти элементов, каждый элемент которого измеряется в соответствующей функциональной единице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базовой трудоемкости создания ППО ИС. На данном этапе оценивается базовая трудоемкость каждого основного процесса разработки ППО ИС в человеко-месяцах. Базовая трудоемкость каждого процесса определяется на основе нормативов трудоемкости.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значений поправочных коэффициентов трудоемкости. Исходя из характеристик создаваемой ИС и требований к ее функционированию, требований качества и технических требований определяются значения поправочных коэффициентов трудоемкости.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трудоемкости создания ППО ИС с учетом поправочных коэффициентов. На основании поправочных коэффициентов трудоемкости разработки ППО ИС делается расчет трудоемкости создания ППО ИС с учетом поправочных коэффициентов.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срока разработки ППО ИС. На данном этапе оценивается средний срок разработки ППО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Корректировка трудоемкости создания ППО ИС при уменьшении срока разработки ППО ИС. На данном этапе производится корректировка трудоемкости разработки ППО ИС в случае уменьшения среднего срока разработки ППО ИС на основе коэффициента эластичности трудоемкости.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стоимости создания ППО ИС. На данном этапе, на основании рассчитанной трудоемкости создания ППО ИС определяется стоимость создания ППО ИС.</w:t>
      </w:r>
    </w:p>
    <w:bookmarkEnd w:id="15"/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функционального размера ППО ИС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функционального размера ППО ИС производится на основе модели ИС и функциональных требований пользователей. Функциональный размер ИС задается набором из пяти элементов, каждый элемент которого измеряется в соответствующей функциональной единице измерения. Наименования и обозначения функциональных единиц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(Case) –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 объектов) (Entity) –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– 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–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–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Функциональный размер ППО ИС обозначается – SIZE = {C, E, T, I, N}. Функциональный размер ППО ИС, записанный в виде SIZE = {12, 26, 134, 102, 4} означает, что модель ИС имеет следующие значения функциональных единиц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вариантов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26 типов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134 свойств типов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102 взаимоотношения между типами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 типа узла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Функциональный размер ППО ИС определяется путем подсчета значений функциональных единиц измерения для модели ИС. Входными документами для оценки функционального размера ППО ИС могут служить: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видение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концепция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задание на разработку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наибольшей точности оценки функционального размера рекомендуется использовать модель ИС, реализованной на языке моделирования UML. Для применения Расчета сначала строят следующие диаграммы: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диаграмма вариантов использования (Use case diagram, диаграмма прецедентов);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диаграмма классов (Class diagram);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диаграмма коммуникаций (Communication diagram);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диаграмма развертывания (Deployment diagram).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построения диаграмм расчет выполняется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этап 1 - количество вариантов использования (С) определяется из диаграммы вариантов использования модели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этап 2 - количество типов объектов (E) оценивается подсчетом количества неодинаковых классов, изображенных на диаграммах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этап 3 - количество свойств типов объектов (T) оценивается подсчетом количества свойств классов, изображенных на диаграммах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этап 4 - количество взаимодействий между типами объектов (I) оценивается подсчетом количества связей (отношений) между классами на диаграмме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этап 5 - количество типов узлов (N) оценивается подсчетом количества типов узлов на диаграмме развертывания.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разработке ИС на основе готового программного обеспечения, в расчет не включаются, созданные в готовом программном обеспечении: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варианты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типы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свойства типов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модели ИС на языке UML оценщику рекомендуется самостоятельно построить модель создаваемой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функционального размера ППО ИС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количества вариантов использования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количества типов объектов предметной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количества свойств типов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количества взаимодействий между типами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количества типов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оценка функционального размера.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параграфах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Расчета приведены способы определения значений функциональных единиц измерений в случае отсутствия UML-диаграмм модели разрабатываемой ИС. В 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Расчета также приводиться способ определения функционального размера ППО ИС в случае отсутствия UML-диаграмм.</w:t>
      </w:r>
    </w:p>
    <w:bookmarkEnd w:id="17"/>
    <w:bookmarkStart w:name="z1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Оценка количества вариантов использования ИС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данного этапа является оценка окружения ИС (выявление акторов) и определение количества вариантов использования. Каждый из акторов отождествляется с вычислительной сущностью, взаимодействующей с ИС. Актор выполняет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данных в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данных из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запрос в ИС на обработку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Множество акторов обычно обнаруживается в результате анализа требований или в ходе обсуждения проблемы с заинтересованными лицами и экспертами в предметной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для выявления акторов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 Процедура выявления акторов системы носит итеративный характер – первый вариант списка редко бывает окончательным. Новые акторы могут появляться в любой фазе разработки ИС. Чем полнее и правильнее определен перечень акторов, тем точнее можно оценить трудоемкость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Далее производится выявление вариантов использования ИС акторами. Основная задача модели вариантов использования – представлять собой единое средство, позволяющее заказчику и разработчику совместно обсуждать функциональность и поведение системы. Каждый актор использует ИС для получения конкретных результатов, для удовлетворения своих потребностей. Для каждого актора составляется перечень вариантов использования системы. Вопросы для выявления вариантов использования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акторов и вариантов использования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уникальных вариантов использования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 Количество уникальных вариантов использования,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 к Расчету, является оценкой количества вариантов использования (С).</w:t>
      </w:r>
    </w:p>
    <w:bookmarkEnd w:id="19"/>
    <w:bookmarkStart w:name="z1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Оценка количества типов объектов предметной области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данном этапе выявляются все типы объектов предметной области (бизнес объекты), участвующие в вариантах использования. При выполнении каждого варианта использования ИС оперирует объектами предметной области и реализует поведение этих объектов при достижении результатов варианта использования.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 объектов предметной области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 сформированного перечня типов объектов предметной области выявляется количество уникальных типов объектов предметной области. Данное значение является оценкой количества типов объектов (E).</w:t>
      </w:r>
    </w:p>
    <w:bookmarkEnd w:id="21"/>
    <w:bookmarkStart w:name="z1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Оценка количества свойств типов объектов</w:t>
      </w:r>
    </w:p>
    <w:bookmarkEnd w:id="22"/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Количество свойств типов объектов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Количество уникальных свойств типов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Расчету, является оценкой количества свойств типов объектов (T).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Оценка количества взаимодействий между типами объектов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Взаимодействия между типами объектов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 Сумма взаимодействий между типами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, является оценкой количества взаимодействий между типами объектов (I).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затруднения построения диаграммы взаимодействий, количество взаимодействий между типами объектов (I) может быть оценено как квадрат половины количества типов объектов.</w:t>
      </w:r>
    </w:p>
    <w:bookmarkEnd w:id="25"/>
    <w:bookmarkStart w:name="z1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Оценка количества типов узлов и определение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размера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количества типов узлов определяется на основании диаграммы развертывания ИС. Количество типов узлов подсчитывается как общее число типов узлов на диаграмме развертывания. Если UML-диаграмма развертывания не построена, то количество типов узлов можно оценить по количеству типов ЭВМ и внешних устройств ЭВМ, используемых при функционировании ИС. Примерами ЭВМ и внешних устройств ЭВМ могут служить рабочие станции, серверы, брандмауэры, принтеры, сканеры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Оценка функциональной единицы измерения производится путем определения количества типов узлов (N), представляющих собой количество типов ЭВМ и внешних устройств ЭВМ, используемых при функционировании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параграфах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Расчета оценки функциональных единиц измерения {C,E,T,I,N},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 Функциональный размер ИС является перечнем этих оценок.</w:t>
      </w:r>
    </w:p>
    <w:bookmarkEnd w:id="27"/>
    <w:bookmarkStart w:name="z1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базовой трудоемкости создания ППО ИС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Базовая трудоемкость создания ППО ИС {Sj, j=1-6} определяется на основе оценки трудоемкости каждого процесса разработки ППО ИС. Ниже приведен перечень основных процессов разработки ППО ИС согласно методологии RUP: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 моделирование;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развертывание.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Базовая трудоемкость каждого процесса разработки рассчитывается как сумма произведений единиц измерения функционального размера и значений нормативов трудоемкости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трудоемкость Sj процесса разработки с номером j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Sj=1/165·[C*Sj(C)+E*Sj(E)+T*Sj(T)+I*Sj(I)+N*Sj(N)],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 - трудоемкость процесса разработки с номером j в [человеко-месяц];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 - номер процесса разработки (значения от 1 до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Sj(C) - норматив трудоемкости реализации одного варианта использования в процессе разработки с номером j=1,2,…,6, {[человеко-час]/[вариант использования]};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Sj(E) - норматив трудоемкости реализации одного типа объектов в процессе разработки с номером j=1,2,...,6. {[человеко-час]/[тип объектов]};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Sj(T) - норматив трудоемкости реализации одного свойства типа объекта в процессе разработки с номером j=1,2,...,6. {[человеко-час]/[свойство типа объектов]};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Sj(I) - норматив трудоемкости реализации одного взаимодействия между типами объектов в процессе разработки с номером j=1,2,...,6. {[человеко-час]/[взаимодействие между типами объектов]};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Sj(N) - норматив трудоемкости реализации одного типа узла в процессе разработки с номером j=1,2,...,6. {[человеко-час]/[узел]};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165 - количество человеко-часов в одном человеко-месяце;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{C, E,T,I,N} - функциональный размер ИС, определенный в 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Расчета, в функциональных единицах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нормативов трудоемкости по процессам в разрезе функциональных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29"/>
    <w:bookmarkStart w:name="z1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значений поправочных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
трудоемкости процессов разработки ППО ИС.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 трудоемкости создания ППО ИС 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базовой трудоемкости создания ППО ИС, приведенная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 главы 3 Расчета, определяет трудоемкость реализации функциональных требований пользователя, которые не включают в себя технические требования к системе и требования качества пользователя. Влияние этих требований в Расчете учитывается через поправочные коэффициенты. Поправочные коэффициенты трудоемкости процессов разработки ППО ИС определяются рассчитываются по формулам (2)-(7) через частные поправочные коэффициенты разработки и сопровождения ППО: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КП1=К11·К16·К17;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КП2=К1·К2·К4·К5·К6·К7·К8·К9·К16·К17·К18;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КП3=К1·К2·К4·К5·К6·К7·К8·К9·К11·К12·К13·К14·К15·К16·К17·К18;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КП4 = К1·К2·К4·К5·К6·К7· К8·К9·К10·К12· К13·К14·К15·К16· К17·К18;(5)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5)КП5=К1·К2·К4·К5·К6·К7·К8·К9·К10·К11·К12·К13·К14·К15·К16·К17·К18;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КП6=К1·К2·К11·К16·К18.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Частные поправочные коэффициенты трудоемкости разработки и сопровождения ППО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Все частные поправочные коэффициенты разработки и сопровождения ППО являются безразмерными величинами и сгруппированы в три группы в зависимости от типов влияющих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внутренние факторы;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факторы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факторы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группа состоит из соответствующих факторов, влияющих на трудоемкость разработки, а каждый фактор из возможных значений фактора. Для каждого из 18 факторов определяется наиболее подходящее значение из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Значения поправочных коэффициентов трудоемкости разработки и сопровождения ППО вычисляются по формулам (2)-(7),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значениям 18 факторов,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основании поправочных коэффициентов трудоемкости разработки ППО ИС делается расчет трудоемкости создания ППО ИС с учетом поправочных коэффициентов по следующей формуле (8):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S=КП1*S1+КП2*S2+КП3*S3+КП4*S4+КП5*S5+КП6*S6,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скорректированная трудоемкость процесса разработки ППО в человеко-месяцах;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Sj- базовая трудоемкость процесса разработки с номером j в человеко-месяцах;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КПj- поправочный коэффициент трудоемкости процесса разработки с номером j.</w:t>
      </w:r>
    </w:p>
    <w:bookmarkEnd w:id="31"/>
    <w:bookmarkStart w:name="z1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срока разработки ППО ИС.</w:t>
      </w:r>
      <w:r>
        <w:br/>
      </w:r>
      <w:r>
        <w:rPr>
          <w:rFonts w:ascii="Times New Roman"/>
          <w:b/>
          <w:i w:val="false"/>
          <w:color w:val="000000"/>
        </w:rPr>
        <w:t>
Корректировка трудоемкости разработки</w:t>
      </w:r>
      <w:r>
        <w:br/>
      </w:r>
      <w:r>
        <w:rPr>
          <w:rFonts w:ascii="Times New Roman"/>
          <w:b/>
          <w:i w:val="false"/>
          <w:color w:val="000000"/>
        </w:rPr>
        <w:t>
ППО ИС при уменьшении срока разработки</w:t>
      </w:r>
    </w:p>
    <w:bookmarkEnd w:id="32"/>
    <w:bookmarkStart w:name="z1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Зависимость срока разработки от трудоемкости приведена в приложении 9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определения срока разработки ППО ИС необходимо для полученного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 S (трудоемкости создания ППО ИС) найти минимальное и максимальное количество месяцев разработки ППО ИС по данным,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 Среднее арифметическое определенное по минимальному и максимальному значению количества месяцев разработки ППО ИС является оценкой срока разработки ППО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Срок разработки ППО ИС может быть уменьшен до минимального срока разработки, определенного выше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. При этом посчитанная трудоемкость разработки увеличивается пропорционально коэффициенту эластичности трудоемкости, значение которого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 Если срок разработки уменьшается на Х%, то трудоемкость создания ППО ИС, определенная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, увеличивается на L*X %, где L - коэффициент эластичности трудоемкости.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если трудоемкость составляет 140 человеко-месяцев, то минимальный срок разработки равен 3 месяцам, а средний срок разработки равен 7 месяцам. Если средний срок разработки уменьшается до 5 месяцев (на 28,5 %), то трудоемкость разработки ППО ИС увеличивается на 28,5*L %.</w:t>
      </w:r>
    </w:p>
    <w:bookmarkEnd w:id="33"/>
    <w:bookmarkStart w:name="z2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Оценка стоимости разработки ППО ИС</w:t>
      </w:r>
    </w:p>
    <w:bookmarkEnd w:id="34"/>
    <w:bookmarkStart w:name="z2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39. Определение стоимости создания ППО ИС основано на расчете средней стоимости одного человека-месяца инженера-программиста и трудоемкости создания ППО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создания ИС влияют следующие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разработки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планируемое начало или конец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ежегодной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этих факторов для конкретного проекта разработки ИС в технико-экономическом обосновании проекта должны быть указаны срок реализации и место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 опубликованному на сайте Агентства Республики Казахстан по статистике (http://www.stat.kz) статистическому бюллетеню «Занятость населения и оплата труда» определяем зарплату по профессии «Инженер программного обеспечения» для конкретного места реализации проекта за последний завершенный год – </w:t>
      </w: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Агентства Республики Казахстан по статистике – </w:t>
      </w:r>
      <w:r>
        <w:drawing>
          <wp:inline distT="0" distB="0" distL="0" distR="0">
            <wp:extent cx="342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 По формуле (9) определяем среднее количество лет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drawing>
          <wp:inline distT="0" distB="0" distL="0" distR="0">
            <wp:extent cx="1358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58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квадратные скобки означают целую часть числа, R – срок реализации проекта в месяцах.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года реализации i определяем среднемесячную номинальную заработную плату </w:t>
      </w: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по формуле (10):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drawing>
          <wp:inline distT="0" distB="0" distL="0" distR="0">
            <wp:extent cx="2120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i меняется от 1 до </w:t>
      </w: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для каждого года реализации определяем соответствующую среднюю стоимость 1 человека-месяца инженера-программиста </w:t>
      </w: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по формуле (11):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drawing>
          <wp:inline distT="0" distB="0" distL="0" distR="0">
            <wp:extent cx="6273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273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социальный налог с учетом отчислений в фонд обязательного социального страхования в процентах от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накладные расходы (аренда, командировочные, канцелярские товары, отпускные и др.) в процентах от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периода (расходы на административный управленческий персонал и маркетинг) в процентах от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рентабельность,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нормативных коэффициентов расхода разработчика (П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>,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,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ИС по годам реализации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формуле (12):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=S/Г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i меняется от 1 до Г</w:t>
      </w:r>
      <w:r>
        <w:rPr>
          <w:rFonts w:ascii="Times New Roman"/>
          <w:b w:val="false"/>
          <w:i w:val="false"/>
          <w:color w:val="000000"/>
          <w:vertAlign w:val="subscript"/>
        </w:rPr>
        <w:t>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создание ППО ИС - СППО производится по формуле (13):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drawing>
          <wp:inline distT="0" distB="0" distL="0" distR="0">
            <wp:extent cx="153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3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(13)</w:t>
      </w:r>
    </w:p>
    <w:bookmarkEnd w:id="35"/>
    <w:bookmarkStart w:name="z2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трудоемкости и стоимости развития ППО ИС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Процесс развития ППО ИС заключается в создании новых компонентов или модулей ИС. Модификация и удаление существующих компонентов ИС производится в процессе сопровождения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 Оценка трудоемкости и стоимости создания новых компонентов ИС является оценкой трудоемкости и стоимости развития ППО ИС. Оценка трудоемкости и стоимости создания новых компонентов ИС проводиться по шагам,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главах 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Расчета, аналогично оценке трудоемкости и стоимости создания ППО ИС.</w:t>
      </w:r>
    </w:p>
    <w:bookmarkEnd w:id="37"/>
    <w:bookmarkStart w:name="z2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Оценка стоимости сопровождения ППО ИС</w:t>
      </w:r>
    </w:p>
    <w:bookmarkEnd w:id="38"/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Стоимость сопровождения ППО ИС оценивается как доля от стоимости создания текущей версии ППО.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Стоимость сопровождения ППО ИС в течение одного года – ССППО определяется от стоимости создания текущей версии ППО по формуле (14):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drawing>
          <wp:inline distT="0" distB="0" distL="0" distR="0">
            <wp:extent cx="3479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частные поправочные коэффициенты разработки и сопровождения ППО К2, К3, К16 определяются из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коэффициент трудоемкости сопровождения ППО определяется из значений нормативных коэффициентов расхода разработчика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Расчету.</w:t>
      </w:r>
    </w:p>
    <w:bookmarkEnd w:id="39"/>
    <w:bookmarkStart w:name="z2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</w:p>
    <w:bookmarkEnd w:id="40"/>
    <w:bookmarkStart w:name="z2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Вопросы для выявления акторов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3"/>
        <w:gridCol w:w="2813"/>
      </w:tblGrid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именно заинтересован в выполнении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каком подразделении организации должна использоваться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получит преимущества от внедрения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будет поставлять системе те или иные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обращаться к ним и нести ответственность за их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удаление?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предстоит выполнять обязанности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ли система использоваться совместно с какими-либо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существующими унаследованными системами?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 </w:t>
      </w:r>
    </w:p>
    <w:bookmarkEnd w:id="42"/>
    <w:bookmarkStart w:name="z2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Вопросы для выявления вариантов использования</w:t>
      </w:r>
      <w:r>
        <w:br/>
      </w:r>
      <w:r>
        <w:rPr>
          <w:rFonts w:ascii="Times New Roman"/>
          <w:b/>
          <w:i w:val="false"/>
          <w:color w:val="000000"/>
        </w:rPr>
        <w:t>
(функциональных возможностей ИС)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3"/>
        <w:gridCol w:w="3173"/>
      </w:tblGrid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задачи решает каждый актор?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ли тот или иной актор создавать, сохранять,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изменять, удалять или считывать фрагменты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системы?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варианты использования гарантируют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выше функций обработки данных?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варианты использования связаны с поддержкой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администрированием системы?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специфические функциональные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предъявляет каждый актор к информационной системе?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</w:p>
    <w:bookmarkEnd w:id="44"/>
    <w:bookmarkStart w:name="z2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акторов и вариантов использования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273"/>
        <w:gridCol w:w="61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актора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варианта использования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 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 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 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 N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 </w:t>
      </w:r>
    </w:p>
    <w:bookmarkEnd w:id="46"/>
    <w:bookmarkStart w:name="z2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уникальных вариантов использования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7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варианта использования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 </w:t>
      </w:r>
    </w:p>
    <w:bookmarkEnd w:id="48"/>
    <w:bookmarkStart w:name="z2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типов объектов предметной области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133"/>
        <w:gridCol w:w="4353"/>
        <w:gridCol w:w="3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использования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предметной области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  </w:t>
      </w:r>
    </w:p>
    <w:bookmarkEnd w:id="50"/>
    <w:bookmarkStart w:name="z2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свойств типов объектов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73"/>
        <w:gridCol w:w="2153"/>
        <w:gridCol w:w="2553"/>
        <w:gridCol w:w="51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свойств (атрибутов),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 являются ссылкой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  </w:t>
      </w:r>
    </w:p>
    <w:bookmarkEnd w:id="52"/>
    <w:bookmarkStart w:name="z2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Взаимодействия между типами объектов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393"/>
        <w:gridCol w:w="1673"/>
        <w:gridCol w:w="1673"/>
        <w:gridCol w:w="1673"/>
        <w:gridCol w:w="1673"/>
        <w:gridCol w:w="167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(1)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(2)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(3)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(N-1)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(N)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(1)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(2)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(3)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(N-1)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(N)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равен: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- 0, если тип объектов строки не взаимодействует с типом объектов столбца таблицы;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- 1, если тип объектов строки взаимодействует с типом объектов столбца таблицы.</w:t>
      </w:r>
    </w:p>
    <w:bookmarkEnd w:id="54"/>
    <w:bookmarkStart w:name="z2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системы        </w:t>
      </w:r>
    </w:p>
    <w:bookmarkEnd w:id="55"/>
    <w:bookmarkStart w:name="z2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Функциональный размер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393"/>
        <w:gridCol w:w="1833"/>
        <w:gridCol w:w="1873"/>
        <w:gridCol w:w="2593"/>
        <w:gridCol w:w="187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типами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SIZE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</w:tbl>
    <w:bookmarkStart w:name="z2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 </w:t>
      </w:r>
    </w:p>
    <w:bookmarkEnd w:id="57"/>
    <w:bookmarkStart w:name="z24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Зависимость срока разработки от трудоемкости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713"/>
        <w:gridCol w:w="5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ППО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140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– 210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– 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–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– 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– 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– 610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– 670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– 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– 770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–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– 870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– 930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–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– 1040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– 1090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месяц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– 1150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– 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– 1250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– 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– 1350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– 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– 1450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– 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– 1550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 – 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месяц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 – 1660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 – 1720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 – 1780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месяца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– 1840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 – 1900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– 1960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месяцев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 – 2020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последующий месяц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Добавляется 40 чел-мес.</w:t>
            </w:r>
          </w:p>
        </w:tc>
      </w:tr>
    </w:tbl>
    <w:bookmarkStart w:name="z2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Расчету трудоемкости 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создание прикладного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программного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   </w:t>
      </w:r>
    </w:p>
    <w:bookmarkEnd w:id="59"/>
    <w:bookmarkStart w:name="z25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нормативных коэффициентов расхода разработчика.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144"/>
        <w:gridCol w:w="3182"/>
        <w:gridCol w:w="3203"/>
      </w:tblGrid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Накладные расходы (аренда,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командировочные, канцелярские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отпускные и др.)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71,5 %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(расходы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управленческий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и маркетинг)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ПРП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48 %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эластичности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трудоемкости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ППО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</w:tbl>
    <w:bookmarkStart w:name="z2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Нормативам затрат на создание,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и сопровождение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      </w:t>
      </w:r>
    </w:p>
    <w:bookmarkEnd w:id="61"/>
    <w:bookmarkStart w:name="z25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трудоемкости</w:t>
      </w:r>
      <w:r>
        <w:br/>
      </w:r>
      <w:r>
        <w:rPr>
          <w:rFonts w:ascii="Times New Roman"/>
          <w:b/>
          <w:i w:val="false"/>
          <w:color w:val="000000"/>
        </w:rPr>
        <w:t>
по процессам в разрезе функциональных единиц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700"/>
        <w:gridCol w:w="2304"/>
        <w:gridCol w:w="1265"/>
        <w:gridCol w:w="1499"/>
        <w:gridCol w:w="2751"/>
        <w:gridCol w:w="1075"/>
      </w:tblGrid>
      <w:tr>
        <w:trPr>
          <w:trHeight w:val="195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единица измерения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объектами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Трудоемкость, чел.час</w:t>
            </w:r>
          </w:p>
        </w:tc>
      </w:tr>
      <w:tr>
        <w:trPr>
          <w:trHeight w:val="34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24,02</w:t>
            </w:r>
          </w:p>
        </w:tc>
      </w:tr>
      <w:tr>
        <w:trPr>
          <w:trHeight w:val="3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23,74</w:t>
            </w:r>
          </w:p>
        </w:tc>
      </w:tr>
    </w:tbl>
    <w:bookmarkStart w:name="z2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Нормативам затрат на создание,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и сопровождение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      </w:t>
      </w:r>
    </w:p>
    <w:bookmarkEnd w:id="63"/>
    <w:bookmarkStart w:name="z2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Частные поправочные коэффициенты трудоемкости разработки и</w:t>
      </w:r>
      <w:r>
        <w:br/>
      </w:r>
      <w:r>
        <w:rPr>
          <w:rFonts w:ascii="Times New Roman"/>
          <w:b/>
          <w:i w:val="false"/>
          <w:color w:val="000000"/>
        </w:rPr>
        <w:t>
сопровождения прикладного программного обеспечения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3870"/>
        <w:gridCol w:w="5340"/>
        <w:gridCol w:w="1468"/>
      </w:tblGrid>
      <w:tr>
        <w:trPr>
          <w:trHeight w:val="96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и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поправочного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фактора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поправочного коэффициента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1260" w:hRule="atLeast"/>
        </w:trPr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эксплуатации ИС К1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технологий или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принятых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данных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времени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параллельная обработка данных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данных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времени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совмещенная обработка данных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ИС К2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может быть определен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пользователей.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ИС (до 10 пользователей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непродолжительным ЖЦ)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ИС (от 11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 длительным ЖЦ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роста до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ИС (от 101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 длительным ЖЦ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миграцией унаследованных систем)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сверхбольшие (свыше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 ИС К3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эволюционных аспектов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стабильности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внесение изменений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дискретное внесение изменений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маловероятное внесение изменений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или существенное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несанкционированного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программ 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уровне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СУБД) К5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К6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фиксации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несанкционированных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 отслеживание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отслеживание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Отказоустойчивость К7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Свойство системы непрерывно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сохранять работоспособное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 течении некоторого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Восстанавливаемость К8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время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работоспособности после отказа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следующие значения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высокая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отклика) К9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 реакции 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воздействия.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Исходный язык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К10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исходного языка, используемого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ИС.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традиционный (Кобол, Фортран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процедурный (Си или эквивалентный)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функциональный (Лисп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эквивалентный)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объектно-ориентированный (Си++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эквивалентный)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2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среды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пользователя К11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мастерства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определенного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пользователей. Пользователем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система, являющаяся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отношении к рассматриваемой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(эксперт)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случайный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ИС (ПО)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(процессору)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Определяются требованиями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тактовой частоте процессора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(скорости процессора).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(основной) памяти К13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должна быть идентифицировано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памяти (объем,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быстродействие).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должна быть идентифицировано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памяти (объем,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быстродействие).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сети К15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должна быть идентифицировано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 ЛВС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(пропускная способность, зашита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сети).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требования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Критичность ИС К16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целостности продукции,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конкретной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человеческая жизнь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безопасность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хаос и паника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безопасность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К17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имеющегося в наличии ППО.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следующие 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готовом виде (есть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 продукты)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общедоступная (известная методика)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заказное (методика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специфическая)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запатентованное (методика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630" w:hRule="atLeast"/>
        </w:trPr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данных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данных К18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типов и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данных. Принимает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реляционный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индексируемый (иерархический)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объектный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форматированный файл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