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a290" w14:textId="e17a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транспорта и коммуникаций Республики Казахстан от 16 мая 2011 года № 279 "Об утверждении Инструкции по организации и обслуживанию воздушного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4 октября 2012 года № 664. Зарегистрирован в Министерстве юстиции Республики Казахстан 15 ноября 2012 года № 8086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в сфере гражданской авиации,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16 мая 2011 года № 279 «Об утверждении Инструкции по организации и обслуживанию воздушного движения» (зарегистрированный в Реестре государственной регистрации нормативных правовых актов под № 7006, опубликованный в газете «Юридическая газета» от 26 июля 2011 г. № 105 (2095), от 27 июля 2011 г. № 106 (2096), от 28 июля 2011г. № 107 (2097), от 29 июля 2011г. № 107 (2098)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обслуживанию воздушного движения, утвержденную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Аэронавигационная организация по полугодиям предоставляет в уполномоченный орган в сфере гражданской авиации анализ организации и состояния безопасности обслуживания воздушного движения по следующим разделам: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производственная деятельность, в котором указываются основные направления производственной деятельности, включающие в себя информации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количеству обслуженных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интенсивности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количеству обслуженных литерных рейсов;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модернизации радиотехнического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изменению (совершенствованию) структуры воздушного пространства, внедрению новых процедур в системе 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пользователей воздушного пространства необходимой аэронавигационной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проведенной подготовке к работе в весенне-летний период (осенне-зимний период);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состояние безопасности полетов в органах ОВД, в котором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показать общий уровень обеспечения безопасности ОВД (наличие или отсутствие авиационных происшествий и инцидентов связанных с ОВД). Сравнить уровень обеспечения безопасности полетов анализируемого периода с соответствующим предыдущим периодом, сопоставив количество авиационных происшествий и инцидентов по вине специалистов службы ОВД в сравниваемых периодах;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информацию по основным аспектам, влияющим на состояние безопасности полетов в органах ОВД: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прерванный взлет;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несанкционированное занятие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порядка использования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установленных интервалов;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столкновение с птицами;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потеря радиосвязи;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уход на второй круг по вине персонала 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уход на запасной аэродром;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процедур координации 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влияние структуры маршрутов ОВД на безопасность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подготовка, в котором указывается информация по профессиональной подготовке персонала ОВД, включающая данные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прохождению персоналом ОВД аттестационной комиссии с целью повышения в классе, получения допуска к самостоятельной работе, получения первоначального допуска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прохождению персоналом ОВД курсов повышения квалификации, первичной подготовки, специализированных курсов;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квалификации специалистов 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уровню владения английским языком;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состояние дисциплины, в котором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охарактеризовать состояние трудовой и технологической дисциплины в службах;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 описать характерные случаи нарушения трудовой и технологической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сделать выводы и дать предложения по укреплению дисциплины среди специалистов службы 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оценить эффективность проводимых мероприятий и наметить новые по укреплению трудовой и технологической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радиотехническое и электросветотехническое обеспечение полетов, в котором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количество авиационных происшествий и инцидентов из-за отказа средств радиотехнического и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примеры необоснованных отключений средств радиотехнического и электросветотехнического обеспечения полетов, в результате которых создавалась угроза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количество случаев повышения минимумов аэродромов, связанных с отказом средств радиотехнического и электросветотехнического обеспечения полетов, в результате чего имели место посадки на запасных аэродромах, задержки вылета и прилетов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на имевшиеся ранее недостатки, которые не устранены до настоящего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метеорологическое обеспечение полетов, в котором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дать общую оценку состояния метеорологического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назвать случаи не оповещения или несвоевременного оповещения службы ОВД об опасных метеорологических явлениях;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отразить недостатки во взаимодействии службы ОВД и метеорологической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состояние аэродромного обеспечения полетов, котором необходимо отразить недостатки во взаимодействии службы ОВД со службами, обеспечивающими полеты;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заключение, в котором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подвести общий итог по организации и состоянию безопасности ОВД за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наметить мероприятия по улучшению профилактической и методической работы, а также по укреплению трудовой и технологической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проанализировать состояние условий труда и быта личного состава службы и подготовить предложения по их улучшению;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наметить мероприятия по улучшению взаимодействия со службами, обеспечивающими полеты.»;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Использование средств объективного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17-2. Проверка работы специалистов ОВД с помощью средств объективного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17-3. Анализу подлежат выписки из средств объективного контроля (записи данных и сообщений, которые организуются в соответствии с пунктами 64, 66, 78, 96, 97 настоящей Инструкции), в обязательном порядке включающие радиообмен «Диспетчер-Экипаж», «Диспетчер-Диспетчер», «Диспетчер-Наблюдатель АМСГ», каналы взаимодействия службы ОВД с другими службами, предприятиями, органами СВО, а также инструктажи и разборы дежурных смен службы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17-4. Перечень должностных лиц, производящих выписки, утверждается руководителем организации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17-5. Выписки из средств объективного контроля и их анализ выполняется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плановые: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контроля начальником службы ОВД – не реже 2-х раз в месяц. Объем определяется начальником службы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контроля руководителями полетов (старшими диспетчерами) за работой специалистов смены ОВД – не реже 2 раз в месяц (по каждой смене, в пиковые часы). Объем определяется руководителем полетов (старшим диспетчером);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контроля ведения переговоров между наблюдателем АМСГ и диспетчером службы ОВД в сложных метеорологических условиях – не реже 1 раза в месяц в объеме и на диспетчерских пунктах, определенных начальником службы 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контроля ведения переговоров диспетчера службы ОВД со смежными диспетчерскими пунктами – не реже 1 раза в месяц в объеме, определенном начальником службы 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внеплановые: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авиационном событии (в соответствии с требованиями Правил расследования авиационных происшествий и инцидентов,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828 «Об утверждении Правил расследования авиационных происшествий и инцидентов»);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обеспечении рейсов литера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от экипажа воздушного судна отчета об инциденте при воздушном движении.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17-6. Аэронавигационная организация составляет отчет на основе проведенных анализов расшифровок данных средств объективного контроля в службах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предоставляется в уполномоченный орган в сфере гражданской авиации ежеквартально»;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«331. Для полетов в воздушном пространстве с RVSM воздушные суда оснащаются приемоответчиками, передающими данные о барометрической высоте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Допустимые отклонения от заданного эшелона (высоты) полета, отображаемого на индикаторе воздушной обстановки,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полетах в воздушном пространстве с RVSM +60 метров (+200 футов);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воздушном пространстве, где не применяется RVSM +60 метров (+200 футов) ниже эшелона полета 290 и ±90 метров (±300 футов) выше эшелона полета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превышении допустимых отклонений в воздушном пространстве с RVSM предоставляются органом ОВД в региональное мониторинговое агентство в соответствии с заключенным соглашением.»;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«334. Критерием, который используется при определении занятости эшелона воздушным судном, является ±60 метров (±200 футов) в воздушном пространстве RVSM. В воздушном пространстве, где не используется RVSM, он составляет +60 метров (+200 футов) ниже эшелона полета 290 и ±90 метров (±300 футов) выше.»;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«405. Радиовещательные передачи ATIS, содержащие информацию как для прибывающих, так и вылетающих воздушных судов, включают следующие элементы информации в указанном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буквенный индекс;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время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тип предполагаемого захода на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используемая (-ые) ВПП;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состояние поверхности ВПП и эффективность торможения (коэффициент сцепления);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задержка в зоне ожидания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эшелон перехода;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другая важная оперативная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направление (в градусах относительно магнитного меридиана) и скорость приземного ветра, в том числе значительные изменения и, если имеются датчики приземного ветра, установленные на конкретных участках используемой(ых) ВПП, и эта информация требуется эксплуатантами, указание ВПП и ее участка, к которому информация относится;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видимость и дальность видимости на ВПП (когда видимость или дальность видимости на ВПП составляет менее 2000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текущая погода;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облачность ниже 1500 м (5000 фут) или ниже наибольшей минимальной абсолютной высоты в секторе, в зависимости от того, какое значение больше; кучево-дождевая облачность; если небо затенено – вертикальная видимость, когда такие данные имеются.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температура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температура точки росы;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данные для установки высотомера;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любая имеющаяся информация об особых метеорологических явлениях в зонах захода на посадку, взлета и набора высоты, включая сдвиг ветра, и информацию о недавних явлениях погоды, влияющих на производство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прогноз на посадку типа «тренд»;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особые указания ATIS.»;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«406. Радиовещательные передачи ATIS, содержащие информацию только для прибывающих воздушных судов, включают в себя следующие элементы информации в указанном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буквенный индекс;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время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тип предполагаемого захода на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используемая (-ые)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состояние поверхности ВПП и эффективность торможения (коэффициент сцепления);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задержка в зоне ожидания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эшелон перехода;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другая важная оперативная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направление (в градусах относительно магнитного меридиана) и скорость приземного ветра, в том числе значительные изменения, и, если имеются датчики приземного ветра, установленные на конкретных участках используемой(ых) ВПП, и эта информация требуется эксплуатантами, указание ВПП и ее участка, к которому информация относится;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видимость и дальность видимости на ВПП (когда видимость или дальность видимости на ВПП составляет менее 2000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текущая погода;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облачность ниже 1500 м (5000 фут) или ниже наибольшей минимальной абсолютной высоты в секторе, в зависимости от того, какое значение больше; кучево-дождевая облачность; если небо затенено – вертикальная видимость, когда такие данные имеются.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температура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температура точки росы;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данные для установки высотомера;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любая имеющаяся информация об особых метеорологических явлениях в зонах захода на посадку включая сдвиг ветра, и информация о недавних явлениях погоды, влияющих на производство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прогноз на посадку типа «тренд»;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особые указания ATIS.»;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«407. Радиовещательные передачи ATIS, содержащие информацию только для вылетающих воздушных судов, включают в себя следующие элементы информации в указанном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буквенный индекс;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время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используемая (-ые)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состояние поверхности ВПП и эффективность торможения (коэффициент сцепления);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другая важная оперативная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(в градусах относительно магнитного меридиана) и скорость приземного ветра, в том числе значительные изменения, и, если имеются датчики приземного ветра, установленные на конкретных участках используемой(ых) ВПП, и эта информация требуется эксплуатантами, указание ВПП и ее участка, к которому информация относится;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видимость и дальность видимости на ВПП (когда видимость или дальность видимости на ВПП составляет менее 2000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текущая погода;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облачность ниже 1500 м (5000 фут) или ниже наибольшей минимальной абсолютной высоты в секторе, в зависимости от того, какое значение больше; кучево-дождевая облачность; если небо затенено – вертикальная видимость, когда такие данные имеются.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температура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температура точки росы;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данные для установки высотомеров;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любая имеющаяся информация об особых метеорологических явлениях в зоне набора высоты, включая сдвиг ветра;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прогноз на посадку типа «тренд»;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особые указания ATIS.».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