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925fb" w14:textId="b092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статистике от 30 сентября 2010 года № 276 "Об утверждении статистической формы общегосударственного статистического наблюдения "Приложения 2 к статистической форме 1-Т "Отчет по труду" и инструкций по ее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 ноября 2012 года № 305. Зарегистрирован в Министерстве юстиции Республики Казахстан 4 декабря 2012 года № 8127. Утратил силу приказом Председателя Комитета по статистике Министерства национальной экономики Республики Казахстан от 9 ноября 2015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09.11.2015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государственной статистики,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30 сентября 2010 года № 276 «Об утверждении статистической формы общегосударственного статистического наблюдения «Приложение 2 к статистической форме 1-Т «Отчет по труду» и инструкций по ее заполнению» (зарегистрированный в Реестре государственной регистрации нормативных правовых актов от 18 октября 2010 года за № 6577)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 финансово-хозяйственной деятельности предприятия» (код 1691101, индекс 1-ПФ,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 финансово-хозяйственной деятельности предприятия» (код 1691101, индекс 1-ПФ,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совместно с Департаментом стратегического развития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ноября 2012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2012 года № 305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94"/>
        <w:gridCol w:w="2371"/>
        <w:gridCol w:w="1581"/>
        <w:gridCol w:w="1574"/>
        <w:gridCol w:w="4920"/>
      </w:tblGrid>
      <w:tr>
        <w:trPr>
          <w:trHeight w:val="885" w:hRule="atLeast"/>
        </w:trPr>
        <w:tc>
          <w:tcPr>
            <w:tcW w:w="24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240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органдары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пиялылы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ына кепілдік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276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 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 бойынша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276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органу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53"/>
              <w:gridCol w:w="851"/>
              <w:gridCol w:w="784"/>
              <w:gridCol w:w="717"/>
              <w:gridCol w:w="918"/>
              <w:gridCol w:w="157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 нысанды толтыру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ұ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мсал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ан уа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ыт, са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ажеттiсiн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орша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ң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статистической формы, час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85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8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1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18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ғ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www.stat.gov.kz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сайтынан 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www.stat.gov.kz</w:t>
            </w:r>
          </w:p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тиісті органдарына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тапсырмау, 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 тапсырмау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йексіз деректерді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кімшілік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туралы»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 Кодексіні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381-бабында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зделген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кімшілік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первичных статистических данных в соответствующие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является административным правонарушением, предусмотренным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1691101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сіпорынны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аржы-шаруашылы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ызметі туралы есеп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1-ПФ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финансово-хозяйственной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предприятия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   </w:t>
            </w:r>
            <w:r>
              <w:drawing>
                <wp:inline distT="0" distB="0" distL="0" distR="0">
                  <wp:extent cx="5207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месяц</w:t>
            </w:r>
          </w:p>
        </w:tc>
      </w:tr>
      <w:tr>
        <w:trPr>
          <w:trHeight w:val="222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сіпкерлік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ызметті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зеге асыратын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істейтіндерді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тізімдік саны 50 адамнан асатын шетелдік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филиалдары тапсырады. Білім беру, денсаулы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йымдары, банкілер,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тандыру компаниялары, зейнета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орлар,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бірлестіктер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холдингтер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нысанды тапсырмайды.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лица, осуществляющие предпринимательскую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филиалы иностранных юридических лиц, со списочной численностью работающих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человек. Не представляют статистическую форму  организации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банки, страховые компании, пенсионные фонды, 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фонды, общественные объединения и холдинги.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есепті 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 кейінгі 15-к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- 15-го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2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Кәсіпорынның қаржы-шаруашылық қызметінің негізгі көрсеткіштері,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показатели финансово-хозяйственной деятельности предприятия,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4716"/>
        <w:gridCol w:w="1984"/>
      </w:tblGrid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</w:tr>
      <w:tr>
        <w:trPr>
          <w:trHeight w:val="1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өнім, орындалған  жұмыстар мен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произведенной продукции, выполненных работ и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Өнімдерді өткізу, орындалған жұмыстар мен қызметтер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рсетуден түскен кіріс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реализации продукции, выполненных работ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Өткізілген өнім, орындалған жұмыстар мен 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қызметтердің өзіндік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 реализованной продукции, выполненных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услуг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Қаржыландырудан түскен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финансирования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 емес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Непроизводственные расходы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салынғанға дейінгі пайда (залал)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(убыток) до налогообложения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Берешек туралы ақпарат,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задолженности,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373"/>
        <w:gridCol w:w="1393"/>
        <w:gridCol w:w="2174"/>
      </w:tblGrid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 өткендер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Дебиторлық берешек,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 задолженность, всего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Міндеттемелер 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обязательствам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еңбекақы төлеу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нее задолженность по оплате труда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2.1. 1 айдан жоғары еңбекақы төлеу бойынша мерзімі өткен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берешекті көрсетіңіз </w:t>
      </w:r>
      <w:r>
        <w:rPr>
          <w:rFonts w:ascii="Times New Roman"/>
          <w:b w:val="false"/>
          <w:i w:val="false"/>
          <w:color w:val="000000"/>
          <w:sz w:val="28"/>
        </w:rPr>
        <w:t>Укажите просроченную задолженность по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свыше 1-го месяца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</w:tblGrid>
      <w:tr>
        <w:trPr>
          <w:trHeight w:val="3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2.2. 2 айдан жоғары еңбекақы төлеу бойынша мерзімі өткен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берешекті 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Укажите просроченную задолженность по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свыше 2-х месяцев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</w:tblGrid>
      <w:tr>
        <w:trPr>
          <w:trHeight w:val="345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2.3. 3 айдан жоғары еңбекақы төлеу бойынша мерзімі өткен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берешекті көрсетіңіз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Укажите просроченную задолженность по оплате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 свыше 3-х месяцев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</w:tblGrid>
      <w:tr>
        <w:trPr>
          <w:trHeight w:val="36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электронной почты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_____________________ Тел.: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                         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 (Ф.И.О. подпись) 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 (Ф.И.О. подпись)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М.П.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ноября 2012 года № 305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2010 года № 276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финансово-хозяйственной деятельности предприятия»</w:t>
      </w:r>
      <w:r>
        <w:br/>
      </w:r>
      <w:r>
        <w:rPr>
          <w:rFonts w:ascii="Times New Roman"/>
          <w:b/>
          <w:i w:val="false"/>
          <w:color w:val="000000"/>
        </w:rPr>
        <w:t>
(код 1691101, индекс 1–ПФ, 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о финансово-хозяйственной деятельности предприятия» (код 1691101, индекс 1-ПФ, периодичность месячная)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 финансово-хозяйственной деятельности предприятия» (код 1691101, индекс 1-ПФ,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дебиторская задолженность – сумма долгов, причитающаяся предприятию, от юридических или физических лиц в итоге хозяйственных взаимоотношений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просроченная задолженность – сумма просроченной задолженности, включающая переходящие остатки задолженности с предыдущего периода и непогашенные на отчетную дату;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задолженность по обязательствам – денежные средства, временно привлеченные предприятием и подлежащие возврату соответствующим юридическим и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 произведенной продукции, выполненных работ и оказанных услуг – стоимость всей выпущенной продукции, выполненных работ и оказанных услуг в ценах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непроизводственные расходы - расходы периода, которые включают расходы по реализации продукции и оказанию услуг, административные расходы, расходы на финансирование и прочие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доход от реализации продукции, выполненных работ и оказания услуг – сумма подлежащего к получению (полученного) дохода за минусом налога на добавленную стоимость, акцизов, а также стоимости возвращенных товаров, скидки с продаж и скидки с цены, представленных покупателю;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прочие доходы - доходы от выбытия активов, от безвозмездно полученных активов, от государственных субсидий, от восстановления убытка от обесценения, от курсовой разницы, от операционной аренды, от изменения справедливой стоимости биологических активов, и прочие;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доходы от финансирования - доходы по вознаграждениям, дивидендам, от финансовой аренды, от операций с инвестициями в недвижимость, от изменения справедливой стоимости финансовых инструментов и прочие доходы от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себестоимость реализованной продукции выполненных работ и оказанных услуг - фактическая себестоимость отпущенной (отгруженной) готовой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прибыль (убыток) до налогообложения определяется как разница между суммой валовой прибыли, доходов от финансирования, прочих доходов и суммой расходов по реализации продукции и оказанию услуг, расходов на финансирование, административных и прочих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1 «Основные показатели финансово-хозяйственной деятельности предприятия»: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7 = строка 2 – строка 3 + строка 4 + строка 5 – строка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6 не равна нулю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2 «Информация о задолженности»: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графы 2 для каждой строки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&lt;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строки 2 для каждой графы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графы 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сумме строк 2.1. – 2.3.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