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4279" w14:textId="d7a4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холдинга, организаций,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2012 года № 317. Зарегистрировано в Министерстве юстиции Республики Казахстан 10 декабря 2012 года № 8167. Утратило силу постановлением Правления Национального Банка Республики Казахстан от 29 февраля 2016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холдинга, организаций,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42 «Об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юридических лиц,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конгломерата» (зарегистрированное в Реестре государственной регистрации нормативных правовых актов под № 4154);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201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42 «Об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организаций, входящих в состав банковского конгломерата, и принудительных мер к крупным участникам банка, банковским холдингам и организациям, входящим в состав банковского конгломерата» (зарегистрированное в Реестре государственной регистрации нормативных правовых актов под № 5450, опубликованное 18 февраля 2009 года в газете «Юридическая газета» № 25 (1622)).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года № 317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применения ограниченных мер воздействия в отношении</w:t>
      </w:r>
      <w:r>
        <w:br/>
      </w:r>
      <w:r>
        <w:rPr>
          <w:rFonts w:ascii="Times New Roman"/>
          <w:b/>
          <w:i w:val="false"/>
          <w:color w:val="000000"/>
        </w:rPr>
        <w:t>
банков второго уровня,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отдельные виды банковских операций, а также крупных участников банка, банковского холдинга, организаций,</w:t>
      </w:r>
      <w:r>
        <w:br/>
      </w:r>
      <w:r>
        <w:rPr>
          <w:rFonts w:ascii="Times New Roman"/>
          <w:b/>
          <w:i w:val="false"/>
          <w:color w:val="000000"/>
        </w:rPr>
        <w:t>
входящих в состав банковского конгломерата,</w:t>
      </w:r>
      <w:r>
        <w:br/>
      </w:r>
      <w:r>
        <w:rPr>
          <w:rFonts w:ascii="Times New Roman"/>
          <w:b/>
          <w:i w:val="false"/>
          <w:color w:val="000000"/>
        </w:rPr>
        <w:t>
и принудительных мер к лицам, обладающим признаками</w:t>
      </w:r>
      <w:r>
        <w:br/>
      </w:r>
      <w:r>
        <w:rPr>
          <w:rFonts w:ascii="Times New Roman"/>
          <w:b/>
          <w:i w:val="false"/>
          <w:color w:val="000000"/>
        </w:rPr>
        <w:t>
крупного участника или банковского холдинга, а также</w:t>
      </w:r>
      <w:r>
        <w:br/>
      </w:r>
      <w:r>
        <w:rPr>
          <w:rFonts w:ascii="Times New Roman"/>
          <w:b/>
          <w:i w:val="false"/>
          <w:color w:val="000000"/>
        </w:rPr>
        <w:t>
к крупным участникам банка, банковским холдингам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юридическим лицам, входящим </w:t>
      </w:r>
      <w:r>
        <w:br/>
      </w:r>
      <w:r>
        <w:rPr>
          <w:rFonts w:ascii="Times New Roman"/>
          <w:b/>
          <w:i w:val="false"/>
          <w:color w:val="000000"/>
        </w:rPr>
        <w:t>
в состав банковского конгломерата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холдинга, организаций,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 (далее – Правила) разработаны в соответствии с законами Республики Казахстан от 30 марта 1995 года 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31 августа 1995 года «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 о банках), от 23 декабря 1995 года «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 об ипотеке), от 4 июля 2003 года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», от 13 июня 2005 года  «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 о валютном регулировании) и устанавливают порядок применения Национальным Банком Республики Казахстан (далее – Национальный Банк) в отношении банков второго уровня (далее - банки), организаций, осуществляющих отдельные виды банковских операций (далее - организации), а также крупного участника банка, банковского холдинга, организаций, входящих в состав банковского конгломерата, ограниченных мер воздействия, и Комитетом по контролю и надзору финансового рынка и финансовых организаций Национального Банка Республики Казахстан (далее – Комитет)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 юридическим лицам, входящим в состав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Ограниченные меры воздействия применяются подразделениями центрального аппарата и территориальными филиалами Национального Банка, Комитетом и Комитетом по защите прав потребителей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Банк, Комитет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 </w:t>
      </w:r>
      <w:r>
        <w:rPr>
          <w:rFonts w:ascii="Times New Roman"/>
          <w:b w:val="false"/>
          <w:i w:val="false"/>
          <w:color w:val="000000"/>
          <w:sz w:val="28"/>
        </w:rPr>
        <w:t>статьей 5-4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ипотеке,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валютном регулировании применяет ограниченную меру воздействия к банку, организации, банковскому холдингу, организациям, входящим в состав банковского конгломерата, крупным участникам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Банк, Комитет применяет ограниченную меру воздействия с учетом одного или нескольких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риском для целей Правил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 в результате неисполнения и (или) неполного исполнения банком, банковским холдингом, банковским конгломератом, организацией требований, установленных в сфере гражданского, финансового законодательств и законодательства о социальном обеспечении, при осуществлении деятельности, а также ухудшения финансового состояния банка, банковского холдинга, банковского конгломерата,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способности скорректировать ситуацию в результате применения выбранной меры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характера нарушения и возможных последствий для банка, банковского конгломерата,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частоты и продолжительности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размера убытков банка, организации в результате допущенного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осведомленности руководящих работников банка, банковского холдинга, организации о допущенном 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мер воздействия, санкций, принудительных мер, примененных к лицам, обладающим признаками крупного участника или банковского холдинга, а также к банкам, крупным участникам банка, банковскому холдингу, организациям, входящим в состав банковского конгломерата,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неустойчивого финансового положения лиц, обладающих признаками крупного участника или банковского холдинга, а также крупных участников банка, банковского холдинга, организаций, входящих в состав банковского конгломерата, в результате которого банком (банковским конгломератом) было допущено нарушение и (или) в результате которого банку (банковскому конгломерату) был причинен или может быть причинен ущерб;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общего финансового состояния банка, банковского конгломерата,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Общее финансовое состояние банка, банковского конгломерата, организации определяется на основании данных отчетности (финансовой, регуляторной, статистической), материалов проверок, аудиторских отчетов, выполнения требований по наличию систем управления рисками и внутреннего контроля, а также способности руководства банка, банковского холдинга, организации взаимодействовать с акционерами с целью получения финансовой поддержки в случае ухудшения финансового состояния банка, банковского конгломерата,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ограниченных мер воздействия Национальный Банк, Комитет применяет следующие ограниченные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затребование письма-обязательства;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письменного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письменного предупреждения;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дача обязательного для исполнения письменного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Национальным Банком, Комитетом ведется учет примененных ограниченных мер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Банк, крупный участник банка, организация, банковский холдинг, организации, входящие в состав банковского конгломерата, уведомляют Национальный Банк, Комитет об исполнении ограниченной меры воздействия в срок, указанный в соответствующем документе Национального Банка, Комитета о применении ограниченной меры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в ограниченной мере воздействия срок исполнения устранения нарушения будет превышать один месяц банк, крупный участник банка, банковский холдинг, организации, входящие в состав банковского конгломерата, организация ежемесячно уведомляют Национальный Банк, Комитет о поэтапном исполнении условий и мероприятий, направленных на устранения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Началом срока выполнения банком, организацией, крупным участником банка, банковским холдингом, организациями, входящими в состав банковского конгломерата, условий и мероприятий, предусмотренных в соответствующем документе Национального Банка, Комитета о применении ограниченной меры воздействия, считается дата его входящей регистрации.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Затребование письма-обязательства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Банк, Комитет направляет требование к банку, организации, крупному участнику банка, банковскому холдингу, организациям, входящим в состав банковского конгломерата, о предоставлении письма-обязательства, которое содержит факт признания имеющихся нарушений в сфере гражданского, финансового законодательств и законодательства о социальном обеспечении и гарантию руководства банка, организаций, крупных участников банка, банковского холдинга, организаций, входящих в состав банковского конгломерата, по их устранению в строго определенные сроки с указанием перечня запланированных мероприятий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Банк, организация, крупный участник банка, банковский холдинг, организации, входящие в состав банковского конгломерата, в течение десяти календарных дней со дня получения вышеуказанного требования Национального Банка, Комитета представляют в Национальный Банк, Комитет План мероприятий по устранению имеющихся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Банк, Комитет рассматривает представленный План мероприятий в течение десяти календарных дней и в случае несогласия направляет по нему свое заключение, которое содержит указание банку, организациям, крупному участнику банка, банковскому холдингу, организациям, входящим в состав банковского конгломерата, необходимости выполнения конкретных мероприятий в определенные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Национальным Банком, Комитетом заключения в течение указанного срока План мероприятий считается принятым.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Требование Национального Банка, Комитета о представлении письма-обязательства применяется в тех случаях, когда в деятельности банка, организаций, крупного участника банка, банковского холдинга, организаций, входящих в состав банковского конгломерата, отмечаются нарушения в сфере гражданского, финансового законодательств и законодательства о социальном обеспечении, устранение которых объективно возможно принятием мер со стороны лиц, берущих на себя соответствующие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письменного обязательства является достаточной мерой воздействия, при наличии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есть основания полагать, что принявшее на себя соответствующее обязательство лицо намерено и в состоянии обеспечить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письме - обязательстве содержится конкретный состав мер и сроки их осуществления, которые признаются Национальным Банком, Комитетом достаточными для устранения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Банк, Комитет осуществляет проверку исполнения принятого лицом обязательства.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письменного соглашения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Банк, Комитет заключает с банком, крупным участником банка, организацией, банковским холдингом, организациями, входящими в состав банковского конгломерата, письменное соглашение о необходимости устранения выявленных нарушений в сфере гражданского, финансового законодательств и законодательства о социальном обеспечении и об утверждении первоочередных мер по устранению этих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соглашение заключается с крупным участником банка, являющимся физическим лицом, с первым руководителем органа управления и (или) исполнительного органа банка, организации, крупного участника банка, являющегося юридическим лицом, банковского холдинга, организаций, входящих в состав банковского конгломерата, или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Письменное соглашение заключается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когда в деятельности банка, банковского конгломерата, организации ожидается серьезное финансовое ухудшение, то есть состояние может быстро ухудшиться, если не принять эффективных скоординированных мер по их исправлению;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неисполнения или несвоевременного исполнения Плана мероприятий банка, (банковского холдинга) и (или) его акционеров (крупных участников), предусматривающего меры раннего реагирования по повышению финансовой устойчивости банка, банковского конгломерата, недопущению ухудшения их финансового положения и увеличения рисков, связанных с их деятельностью, и (или) мер раннего реагирования в соответствии с требованиями,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письменном соглашении указываются действия и сроки их исполнения, которые предстоит предпринять крупному участнику банка, являющемуся физическим лицом, органу управления и (или) исполнительному органу банка, организации, крупного участника банка, являющегося юридическим лицом, банковского холдинга, организаций, входящих в состав банковского конгломерата, по устранению недостатков, улучшению финансового состояния. Подписав письменное соглашение, банк, организация, крупный участник банка, банковский холдинг, организации, входящие в состав банковского конгломерата, принимают на себя обязательства по выполнению его условий.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Вынесение письменного предупреждения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Банк, Комитет выносит письменное предупреждение в отношении банка, организации, крупного участника банка, банковского холдинга, организаций, входящих в состав банковского конгломерата, о возможности применения санкций,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 </w:t>
      </w:r>
      <w:r>
        <w:rPr>
          <w:rFonts w:ascii="Times New Roman"/>
          <w:b w:val="false"/>
          <w:i w:val="false"/>
          <w:color w:val="000000"/>
          <w:sz w:val="28"/>
        </w:rPr>
        <w:t>статьей 5-4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ипотеке, в случае выявления нарушения в сфере гражданского, финансового законодательств и законодательства о социальном обеспечении или если имеющиеся недостатки не будут устранены в установленный Национальным Банком, Комитетом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Письменное предупреждение доводится до сведения крупного участника банка, являющегося физическим лицом, первого руководителя банка (крупного участника банка, являющегося юридическим лицом, банковского холдинга, организаций, входящих в состав банковского конгломерата), организации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Первый руководитель банка (крупного участника банка, банковского холдинга, организаций, входящих в состав банковского конгломерата), организации или лицо, его замещающее, в течение пяти календарных дней со дня получения письменного предупреждения ставит в известность всех членов исполнительного органа и органа управления банка, крупного участника банка, банковского холдинга, организаций, входящих в состав банковского конгломерата, организации о вынесении письменного предупреждения.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Обязательность исполнения письменного предписания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Банк, Комитет выносит в адрес банка, организации, крупного участника банка, банковского холдинга, организаций, входящих в состав банковского конгломерата, письменное предписание о принятии обязательных к исполнению коррективных мер, направленных на устранение выявленных недостатков в установленный в письменном предписании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Письменное предписание применяется в отношении банка, организации, крупного участника банка, банковского холдинга, организаций, входящих в состав банковского конгломерата, в случаях, когда это вытекает из характера допущенных нарушений с учетом того, что применение письма-обязательства, письменного соглашения, письменного предупреждения в отношении банка, организации, крупного участника банка, банковского холдинга, организаций, входящих в состав банковского конгломерата, не приносит или не может обеспечить надлежащую корректировку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Обжалование письменного предписания Национального Банка, Комитета в суде не приостанавливает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Коррективные меры указываются в письменном предписании и представляют собой обязательные к исполнению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выполнению обязательств перед кредиторами и вкладчиками;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устранению выявленных нарушений требований нормативных правовых актов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выполнению требований, предъявляемых к банку, крупному участнику банка, банковскому холдингу, организациям, входящим в состав банковского конгломерата, организации в соответствии с гражданским, финансовым законодательствами и законодательством о социальном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Письменное предписание доводится до сведения крупного участника банка, являющегося физическим лицом, первого руководителя банка (крупного участника банка, банковского холдинга, организаций, входящих в состав банковского конгломерата), организации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банка (крупного участника банка, банковского холдинга, организаций, входящих в состав банковского конгломерата), организации или лицо, его замещающее, в течение пяти календарных дней со дня получения письменного предписания ставит в известность всех членов исполнительного органа и органа управления банка, организации, а также крупного участника банка, банковского холдинга, организаций, входящих в состав банковского конгломерата, о вынесении письменного предписания.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Принудительные меры к лицам, обладающим признаками крупного</w:t>
      </w:r>
      <w:r>
        <w:br/>
      </w:r>
      <w:r>
        <w:rPr>
          <w:rFonts w:ascii="Times New Roman"/>
          <w:b/>
          <w:i w:val="false"/>
          <w:color w:val="000000"/>
        </w:rPr>
        <w:t>
участника или банковского холдинга, а также к крупным</w:t>
      </w:r>
      <w:r>
        <w:br/>
      </w:r>
      <w:r>
        <w:rPr>
          <w:rFonts w:ascii="Times New Roman"/>
          <w:b/>
          <w:i w:val="false"/>
          <w:color w:val="000000"/>
        </w:rPr>
        <w:t>
участникам банка, банковским холдингам и юридическим лицам,</w:t>
      </w:r>
      <w:r>
        <w:br/>
      </w:r>
      <w:r>
        <w:rPr>
          <w:rFonts w:ascii="Times New Roman"/>
          <w:b/>
          <w:i w:val="false"/>
          <w:color w:val="000000"/>
        </w:rPr>
        <w:t>
входящим в состав банковского конгломерата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применяет принудительные меры к лицам, обладающим признаками крупного участника или банковского холдинга, а также к крупным участникам банка, банковским холдингам и юридическим лицам, входящим в состав банковского конгломерата,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Лицо, обладающее признаками крупного участника или банковского холдинга, а также крупный участник банка, банковский холдинг и юридические лица, входящие в состав банковского конгломерата, в течение десяти календарных дней после получения письменного уведомления Комитета о применении к нему принудительных мер представляет в Комитет план мероприятий по выполнению требований Комитета с указанием сроков исполнения по каждому пункту Плана мероприятий, ответственных должностных лиц за исполнение Плана мероприятий, с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рассматривает План мероприятий и представляет свое заключение лицу, обладающему признаками крупного участника банка или банковского холдинга, а также крупному участнику банка, банковскому холдингу и юридическим лицам, входящим в состав банковского конгломерата, в течение десяти рабочих дней с даты получения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Планом мероприятий Комитет направляет указание о выполнении конкретных мероприятий в определенные сроки лицу, обладающему признаками крупного участника банка или банковского холдинга, а также крупному участнику банка, банковскому холдингу и юридическим лицам, входящим в состав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Лицо, обладающее признаками крупного участника или банковского холдинга, а также крупный участник банка, банковский холдинг и юридические лица, входящие в состав банковского конгломерата, представляют в Комитет отчет о выполнении мероприятий в сроки, установленные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срок исполнения мероприятий будет превышать один месяц, лицо, обладающее признаками крупного участника или банковского холдинга, а также крупный участник банка, банковский холдинг и юридические лица, входящие в состав банковского конгломерата, ежемесячно уведомляют Комитет о поэтапном его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Началом срока выполнения лицом, обладающим признаками крупного участника банка или банковского холдинга, а также крупным участником банка, банковским холдингом и юридическими лицами, входящими в состав банковского конгломерата, требований Комитета считается дата получения ими письменного уведомления.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