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b679" w14:textId="81f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учета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декабря 2012 года № 563. Зарегистрирован в Министерстве юстиции Республики Казахстан 26 декабря 2012 года № 8218. Утратил силу приказом Заместителя Премьер-Министра Республики Казахстан - Министра финансов Республики Казахстан от 2 апреля 2014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02.04.2014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электронной государственной услуги «Предоставление информации из Реестра государственных предприятий и учреждений, юридических лиц с участием государства в уставном капитале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электронной государственной услуги «Выдача из Реестра государственных предприятий и учреждений, юридических лиц с участием государства в уставном капитале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государственного имущества и приватизации Министерства финансов Республики Казахстан Утепова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Р. Скляр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_______________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информации из Реестра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и учреждений, юридических лиц с участием</w:t>
      </w:r>
      <w:r>
        <w:br/>
      </w:r>
      <w:r>
        <w:rPr>
          <w:rFonts w:ascii="Times New Roman"/>
          <w:b/>
          <w:i w:val="false"/>
          <w:color w:val="000000"/>
        </w:rPr>
        <w:t>
государства в уставном капитале (перечень контролируемых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государством 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ответственностью, а также государственных юридических лиц;</w:t>
      </w:r>
      <w:r>
        <w:br/>
      </w:r>
      <w:r>
        <w:rPr>
          <w:rFonts w:ascii="Times New Roman"/>
          <w:b/>
          <w:i w:val="false"/>
          <w:color w:val="000000"/>
        </w:rPr>
        <w:t>
информация и материалы о государственном имуществе, включенном</w:t>
      </w:r>
      <w:r>
        <w:br/>
      </w:r>
      <w:r>
        <w:rPr>
          <w:rFonts w:ascii="Times New Roman"/>
          <w:b/>
          <w:i w:val="false"/>
          <w:color w:val="000000"/>
        </w:rPr>
        <w:t>
в График выставления на торги объектов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собственности)»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«Предоставление информации из Реестра государственных предприятий и учреждений, юридических лиц с участием государства в уставном капитале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собственности)» (далее - услуга) оказывается Комитетом государственного имущества и приватизации Министерства финансов Республики Казахстан через веб-портал реестра государственного имущества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www.gosreestr.kz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ИС услугодателя) и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информации из Реестра государственных предприятий и учреждений, юридических лиц с участием государства в уставном капитале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собственности)», утвержденного постановлением Правительства Республики Казахстан от 30 октября 2012 года № 1373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информационная.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услуга -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 государственная услуга - государственная услуга, оказываемая в электронной форме с применением информационных технологий.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ПЭП/ИС услугодателя приведены в диаграмме № 1 функционального взаимодействия при оказании электронной государственной услуги через ИС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обращается к ПЭП/ИС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выбор получателем услуги указанной в настоящем Регламенте, вывод на экран формы запроса для оказания услуги и заполнение получателем формы (ввод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автоматическая регистрация запроса в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(обработка) запроса в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формирование сообщения об отказе в запрашиваемой услуге, в связи с отсутствием запрошенных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получение получателем результата услуги (а) просмотр перечня контролируемых государством акционерных обществ и товариществ с ограниченной ответственностью, а также государственных юридических лиц; б) информация об объекте приватизации), сформированный ИС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запроса в ИС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электронной государственной услуги участвуют следующие СФЕ – ПЭП, ИС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действий с указанием срока выполнения каждого действия приведены в таблице 1 описание действий СФЕ через ПЭП/ИС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 диаграмме № 1 функционального взаимодействия при оказании электронной государственной услуги через ИС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оказания услуги получателям Предоставление информации из Реестра государственных предприятий и учреждений, юридических лиц с участием государства в уставном капитале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Техническое условие оказания электронной государственной услуги является: доступ к Интернету.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информации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государственных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учреждений, юридических лиц с участием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в уставном капитале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(перечень контролируемых государством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и товариществ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юридических лиц;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и материалы 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имуществе, включенном в График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выставления на торги объектов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услугодателя</w:t>
      </w:r>
    </w:p>
    <w:bookmarkEnd w:id="10"/>
    <w:bookmarkStart w:name="z49" w:id="11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информации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государственных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учреждений, юридических лиц с участием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в уставном капитале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(перечень контролируемых государством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и товариществ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юридических лиц;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и материалы 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имуществе, включенном в График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выставления на торги объектов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СФЕ через ПЭП/ИС услугодателя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848"/>
        <w:gridCol w:w="2337"/>
        <w:gridCol w:w="2361"/>
        <w:gridCol w:w="2445"/>
        <w:gridCol w:w="2483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услугодателя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услугодателя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услугодателя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заполняет формы запроса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регистрация запроса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запрошенных данных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отказа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 (далее - мин)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информации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государственных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учреждений, юридических лиц с участием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в уставном капитале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(перечень контролируемых государством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и товариществ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юридических лиц;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и материалы 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имуществе, включенном в График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выставления на торги объектов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«Предоставление информации из Реестра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и учреждений, юридических лиц с участием</w:t>
      </w:r>
      <w:r>
        <w:br/>
      </w:r>
      <w:r>
        <w:rPr>
          <w:rFonts w:ascii="Times New Roman"/>
          <w:b/>
          <w:i w:val="false"/>
          <w:color w:val="000000"/>
        </w:rPr>
        <w:t>
государства в уставном капитале (перечень контролируемых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государством 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ответственностью, а также государственных юридических лиц;</w:t>
      </w:r>
      <w:r>
        <w:br/>
      </w:r>
      <w:r>
        <w:rPr>
          <w:rFonts w:ascii="Times New Roman"/>
          <w:b/>
          <w:i w:val="false"/>
          <w:color w:val="000000"/>
        </w:rPr>
        <w:t>
информация и материалы о государственном имуществе, включенном</w:t>
      </w:r>
      <w:r>
        <w:br/>
      </w:r>
      <w:r>
        <w:rPr>
          <w:rFonts w:ascii="Times New Roman"/>
          <w:b/>
          <w:i w:val="false"/>
          <w:color w:val="000000"/>
        </w:rPr>
        <w:t>
в График выставления на торги объектов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563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из Реестра государственных предприятий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с участием государства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
справки арендаторам (доверительным управляющим)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имущества по заключенным с ними договорам</w:t>
      </w:r>
      <w:r>
        <w:br/>
      </w:r>
      <w:r>
        <w:rPr>
          <w:rFonts w:ascii="Times New Roman"/>
          <w:b/>
          <w:i w:val="false"/>
          <w:color w:val="000000"/>
        </w:rPr>
        <w:t>
аренды (доверительного управления), содержащей сведения о</w:t>
      </w:r>
      <w:r>
        <w:br/>
      </w:r>
      <w:r>
        <w:rPr>
          <w:rFonts w:ascii="Times New Roman"/>
          <w:b/>
          <w:i w:val="false"/>
          <w:color w:val="000000"/>
        </w:rPr>
        <w:t>
начислениях по договору, пене и поступившим платежам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бюджет»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из Реестра государственных предприятий и учреждений, юридических лиц с участием государства в уставном капитале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бюджет» (далее – услуга) оказывается Комитетом государственного имущества и приватизации Министерства финансов Республики Казахстан через веб-портал реестра государственного имущества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www.gosreestr.kz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ИС услугодателя), а также через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из Реестра государственных предприятий и учреждений, юридических лиц с участием государства в уставном капитале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бюджет», утвержденного постановлением Правительства Республики Казахстан от 30 октября 2012 года № 1373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электронных информационных ресурсов пользователям, требующая взаимного обмена информацией, проведение платежей и иные действия, в том числе с использованием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18"/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приведены в диаграмме № 1 функционального взаимодействия при оказании электронной государственной услуги через ПЭП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должен пройти регистрацию на ПЭП с помощью ИИН/БИН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предоставляется результат оказания электронной государственной услуги на основе запроса, поданного в государственный орган в виде электронного документа, подписанного ключом электронной цифровой подписи получателя услуг с использованием средства криптографической защиты, реализующего процесса формирования и проверки ЭЦП получателя и информационной системы УЦ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№ 370 «Об электронном документе и электронной цифровой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3 – выбор получателем услуги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запрос идентификационных данных и данных о сроке действия регистрационного свидетельства ЭЦП получателя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2 - проверка срока действия регистрационного свидетельства и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5 -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подписание посредством ЭЦП получателя заполненной формы (введенных данных) запроса на оказание электронной государственной услуги и направление запроса через ШЭП в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запроса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7 – формирование сообщения об отказе в запрашиваемой услуге в связи с отсутствием запрошенных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8 – получение получателем результата оказания услуги (справка либо мотивированный ответ об отказе в предоставлении государственной услуги в форме электронного документа), сформированного ИС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ИС услугодателя приведены в диаграмме № 1 функционального взаимодействия при оказании электронной государственной услуги через ИС услугодателя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обращается к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выбор получателем услуги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автоматическая регистрация запроса в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(обработка) запроса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формирование сообщения об отказе в запрашиваемой услуге в связи с отсутствием запрошенных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получение получателем результата услуги (справка либо мотивированный ответ об отказе в предоставлении государственной услуги в форме электронного документа), сформированного ИС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ИИН/БИН,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указанием номера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запроса на обработку в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«История получения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20"/>
    <w:bookmarkStart w:name="z1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электронной государственной услуги участвуют следующие СФЕ – ПЭП, ШЭП, ИС услугодателя, ГБД ФЛ/ГБД ЮЛ.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 указанием срока выполнения каждого действия приведены в таблице 1 описание действий СФЕ через ПЭП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действий, в соответствии с их описаниями, приведены в диаграмме № 1 функционального взаимодействия при оказании электронной государственной услуги через ПЭП и диаграмме № 2 функционального взаимодействия при оказании электронной государственной услуги через ИС услугодателя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выходные формы отрицательного ответа на электронную государственную услугу и положительного ответа на электронную государственную услугу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Выдача из Реестра государственных предприятий и учреждений, юридических лиц с участием государства в уставном капитале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22"/>
    <w:bookmarkStart w:name="z1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из Реестра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учреждений,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с участием государства в уставном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справки арендаторам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(доверительным управляющим)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заключенным с ними договорам аренды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(доверительного управления),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содержащей сведения о начислениях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договору, пене и поступившим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платежам в государственный бюджет»     </w:t>
      </w:r>
    </w:p>
    <w:bookmarkEnd w:id="23"/>
    <w:bookmarkStart w:name="z1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00584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услугодателя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из Реестра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учреждений,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с участием государства в уставном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справки арендаторам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(доверительным управляющим)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заключенным с ними договорам аренды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(доверительного управления),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содержащей сведения о начислениях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договору, пене и поступившим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платежам в государственный бюджет»     </w:t>
      </w:r>
    </w:p>
    <w:bookmarkEnd w:id="27"/>
    <w:bookmarkStart w:name="z1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СФЕ через ПЭП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528"/>
        <w:gridCol w:w="1370"/>
        <w:gridCol w:w="1406"/>
        <w:gridCol w:w="1485"/>
        <w:gridCol w:w="1320"/>
        <w:gridCol w:w="1407"/>
        <w:gridCol w:w="1333"/>
        <w:gridCol w:w="1278"/>
        <w:gridCol w:w="1425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действия (проце-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 операции) и их описание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 на ПЭП по ИИН/БИН и паролю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 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данные и данные о сроке действия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ЭЦП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 услуге в связи с не 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 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ЭЦП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запроса в ИС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 отказе в связи с отсутствием запроше-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данных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 на ПЭПе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 решение)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запроса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сообщения об отказе в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запроса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 запроса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 услуге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 запроса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выходного документа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 (далее - мин)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(далее - сек)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действия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прошла успешно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данных запроса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6 – если проверка прошла успешно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данных запроса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8 – если проверка прошла успешно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Описание действий СФЕ через ИС услугодателя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2529"/>
        <w:gridCol w:w="2692"/>
        <w:gridCol w:w="2511"/>
        <w:gridCol w:w="2539"/>
        <w:gridCol w:w="2389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услугодателя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услугодателя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услугодателя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 для подписания запроса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регистрация запроса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запрошенных данных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из Реестра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учреждений,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с участием государства в уставном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справки арендаторам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(доверительным управляющим)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заключенным с ними договорам аренды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(доверительного управления),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содержащей сведения о начислениях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договору, пене и поступившим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платежам в государственный бюджет»     </w:t>
      </w:r>
    </w:p>
    <w:bookmarkEnd w:id="30"/>
    <w:bookmarkStart w:name="z1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по договору о передаче республиканского имущества в аренду (доверительное управление)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 сформирован: Реестром государственных предприятий и учреждений, юридических лиц с участием государства в уставном капитале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потребитель государственных услуг веб-портала 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заданным Вам критериям поиска: № договора-___ и БИН/ИИН-__, в базах данных Реестра государственных предприятий и учреждений, юридических лиц с участием государства в уставном капитале сведения не найдены.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13"/>
        <w:gridCol w:w="1293"/>
        <w:gridCol w:w="119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штрих - код содержит данные, подписанные электронной цифровой подписью акционерного общества "Информационно-учетный центр",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единым оператором в сфере учета государственного имущества.</w:t>
      </w:r>
    </w:p>
    <w:bookmarkStart w:name="z1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по договору о передаче республиканского имущества в аренду</w:t>
      </w:r>
      <w:r>
        <w:br/>
      </w:r>
      <w:r>
        <w:rPr>
          <w:rFonts w:ascii="Times New Roman"/>
          <w:b/>
          <w:i w:val="false"/>
          <w:color w:val="000000"/>
        </w:rPr>
        <w:t>
(доверительное управление)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 сформирован: реестром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предприятий и учреждений,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государства в уставном капитале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потребитель государственных услуг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заданным Вам критериям поиска: № договора -____ и БИН/ИИН -_____, в базах данных реестра государственных предприятий и учреждений, юридических лиц с участием государства в уставном капитале зарегистрированы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сведения по договору и республиканскому имуществу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681"/>
        <w:gridCol w:w="6226"/>
      </w:tblGrid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договора: имущественный наем (аренда)/ доверительное управление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Наймодатель (учредитель доверительного управления):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Баласодержатель: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Наниматель (доверительный управляющий):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государственного имущества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или помещение в здании или здание или оборудование или др.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аренды (доверительного управления):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аренды (доверительного управления):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описание и характеристика государственного имущества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</w:t>
      </w:r>
      <w:r>
        <w:rPr>
          <w:rFonts w:ascii="Times New Roman"/>
          <w:b/>
          <w:i w:val="false"/>
          <w:color w:val="000000"/>
          <w:sz w:val="28"/>
        </w:rPr>
        <w:t>начисления, пеня и поступления в государственный бюджет по договору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703"/>
        <w:gridCol w:w="1907"/>
        <w:gridCol w:w="2403"/>
        <w:gridCol w:w="2440"/>
        <w:gridCol w:w="2909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зачисления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Начислено, тенге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просроченных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не за своевременную уплату, тенге (сумма пени за один день х количество просроченных дней)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гос. бюджет, тенге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начислено: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плата, тенге.: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пеня, тенге.: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Поступило в гос. бюджет, тенге.: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к оплате, тенге.: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равнозначен документу на бумажном носителе.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13"/>
        <w:gridCol w:w="1293"/>
        <w:gridCol w:w="119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*штрих-код содержит данные, подписанные электронной цифровой подписью акционерного общества "Информационно-учетный центр",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единым оператором в сфере учета государственного имущества.</w:t>
      </w:r>
    </w:p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из Реестра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учреждений,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с участием государства в уставном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справки арендаторам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(доверительным управляющим)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заключенным с ними договорам аренды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(доверительного управления),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содержащей сведения о начислениях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договору, пене и поступившим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платежам в государственный бюджет»  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«Выдача из Реестра государственных предприятий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с участием государства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
справки арендаторам (доверительным управляющим)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имущества по заключенным с ними договорам</w:t>
      </w:r>
      <w:r>
        <w:br/>
      </w:r>
      <w:r>
        <w:rPr>
          <w:rFonts w:ascii="Times New Roman"/>
          <w:b/>
          <w:i w:val="false"/>
          <w:color w:val="000000"/>
        </w:rPr>
        <w:t>
аренды (доверительного управления), содержащей сведения о</w:t>
      </w:r>
      <w:r>
        <w:br/>
      </w:r>
      <w:r>
        <w:rPr>
          <w:rFonts w:ascii="Times New Roman"/>
          <w:b/>
          <w:i w:val="false"/>
          <w:color w:val="000000"/>
        </w:rPr>
        <w:t>
начислениях по договору, пене и поступившим платежам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бюджет»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