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85b7" w14:textId="72e8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религий от 12 декабря 2012 года № 131. Зарегистрирован в Министерстве юстиции Республики Казахстан 26 декабря 2012 года № 8244. Утратил силу приказом Председателя Агентства Республики Казахстан по делам религий от 18 марта 2014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религий от 18.03.2014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 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религиозной деятельности и религиозных объединениях» от 11 октября 2011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2012 года № 273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1311 «Об утверждении стандартов государственных услуг в сфере религиозной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стратегического планирования Агентства Республики Казахстан по делам религий (далее - Агентство) (Оспанов С.К.) совместно с Управлением правового обеспечения Агентства (Жуанышпаева А.Т.) обеспечить в установленном законодательством порядке государственную регистрацию в Министерстве юстиции Республики Казахстан и официальное опубликование в средствах массовой информации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анализа и стратегического планирования Агентства (Оспанов С.К.) после государственной регистрации разместить настоящий приказ на интернет-ресурсе Агентства и довести его до сведения всех структурных подразделений, территориальных органов и подведомственных организаций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Азильханова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К.Лама Шариф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религий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131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деятельности иностранных религиозных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республики, назначение иностранными религиозными</w:t>
      </w:r>
      <w:r>
        <w:br/>
      </w:r>
      <w:r>
        <w:rPr>
          <w:rFonts w:ascii="Times New Roman"/>
          <w:b/>
          <w:i w:val="false"/>
          <w:color w:val="000000"/>
        </w:rPr>
        <w:t>
центрами руководителей религиозных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Казахстан»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«Согласование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Казахстан» (далее – государственная услуга) осуществляет Агентство Республики Казахстан по делам религий (далее – Агентство),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Казахстан»,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1311 (далее – Стандарт), в рабочие дни, кроме выходных и праздничных дней, с 9.00 до 18.30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письма-согласования деятельности иностранных религиозных объединений на территории республики, и назначения иностранным религиозным центром руководителя религиозного объединения в Республике Казахстан (далее – письмо-согласование),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Получатель государственной услуги (либо его представитель по нотариально засвидетельствованной доверенности) – юридическое лицо, которому оказывается государственная услуга (далее - получатель).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размещается на портале электронного Правительства: www.e.gov.kz, на интернет-ресурсе Агентства www.din.gov.kz.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получатель (либо представитель по нотариально засвидетельствованной доверенности) представляет в Агентство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Подтверждением сдачи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копия заявления либо ходатайства получателя государственной услуги со штампом Агентства, содержащая дату приема документов, с указанием фамилии, имени и отчества должностного лица, осуществившего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получателя для оказания государственной услуги осуществляется сотрудником канцелярии Агентства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(либо представитель по нотариально засвидетельствованной доверенности) подает сотруднику канцелярии Агентства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Агентства принимает пакет документов, выдает получателю копию заявления либо ходатайства со штампом регистрации уполномоченного органа (входящий номер, дата) о получении документов, регистрирует документы в журнале регистрации и передает их на рассмотрение руководству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рассмотрения, руководство Агентства отписывает документы ответственному исполнителю;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подготавливает письмо-согласование, либо мотивированный ответ об отказе в предоставлении государственной услуги в письменном виде, в случае если представленные документы не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руководство Агентства подписывает письмо-согласование либо мотивированный ответ об отказе в предоставлении государственной услуги в письменном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сотрудником канцелярии Агентства осуществляется выдача результата оказанной государственной услуги получателю (либо представителю по нотариально засвидетельствованной доверенности) на бумажном носителе нарочно либо направляется почтой по адресу, указанному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письма-согласования регистрируется в журнале выданных писем-согласований.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взаимодействие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деятельности иностранных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религиозных объединений на территории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республики, назначения иностранными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религиозными центрами руководителей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в Республике Казахстан»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1. Описание действий СФЕ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2294"/>
        <w:gridCol w:w="1921"/>
        <w:gridCol w:w="2388"/>
        <w:gridCol w:w="2813"/>
        <w:gridCol w:w="22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8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</w:p>
        </w:tc>
      </w:tr>
      <w:tr>
        <w:trPr>
          <w:trHeight w:val="585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выдача получателю копии заявления либо ходатайства со штампом регистрации Агентства Республики Казахстан по делам религий (входящий номер, дата) о получении документов, регистрация документов в журнале регистрации и передача их на рассмотрение руководству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 и направление ответственному исполнителю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и подготовка письма-согласования либо мотивированного ответа об отказе в предоставлении государственной услуги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и подписание письма-согласования либо мотивированного ответа об отказе в предоставлении государственной услуги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выдаче письма-согласования получателю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выдача копии заявления получателю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Письмо-согласование либо мотивированный ответ об отказе в предоставлении государственной услуги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письма-согласования либо мотивированного ответа об отказе в предоставлении государственной услуги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письма-согласования получателю либо мотивированного ответа об отказе в предоставлении государственной услуги в нарочно либо направление почтой по адресу, указанному получателем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тридцати дней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тридцати дней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Варианты использования. Основной процесс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4"/>
        <w:gridCol w:w="3953"/>
        <w:gridCol w:w="4733"/>
      </w:tblGrid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получателю копии заявления либо ходатайства со штампом регистрации Агентства Республики Казахстан по делам религий (входящий номер, дата) о получении документов, регистрация документов в журнале регистрации и передача их на рассмотрение руководству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о назначении ответственного исполнителя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Рассмотрение и подготовка письма-согласования </w:t>
            </w:r>
          </w:p>
        </w:tc>
      </w:tr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Рассмотрение и подписание письма-согласования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письма-согласования получателю на бумажном носителе нарочно либо направляется почтой по адресу, указанному получателем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Варианты использования. Альтернативный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3950"/>
        <w:gridCol w:w="473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получателю копии заявления либо ходатайства со штампом регистрации Агентства Республики Казахстан по делам религий (входящий номер, дата) о получении документов, регистрация документов в журнале регистрации и передача их на рассмотрение руководству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о назначении ответственного исполнителя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и подготовка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Рассмотрение и подписание мотивированного ответа об отказе в предоставлении государственной услуги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 на бумажном носителе нарочно либо направляется почтой по адресу, указанному получателем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деятельности иностранных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религиозных объединений на территории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республики, назначения иностранными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религиозными центрами руководителей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в Республике Казахстан»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функционирования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обращении получателя в Агентство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делам религий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29413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