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b7bb" w14:textId="c34b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образования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21 ноября 2012 года № 620. Зарегистрирован в Министерстве юстиции Республики Казахстан 24 января 2013 года № 8300. Утратил силу приказом Министра внутренних дел Республики Казахстан от 30 июля 2014 года № 483</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30.07.2014 </w:t>
      </w:r>
      <w:r>
        <w:rPr>
          <w:rFonts w:ascii="Times New Roman"/>
          <w:b w:val="false"/>
          <w:i w:val="false"/>
          <w:color w:val="ff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 «Об органах внутренних дел Республики Казахстан», </w:t>
      </w:r>
      <w:r>
        <w:rPr>
          <w:rFonts w:ascii="Times New Roman"/>
          <w:b w:val="false"/>
          <w:i w:val="false"/>
          <w:color w:val="000000"/>
          <w:sz w:val="28"/>
        </w:rPr>
        <w:t>статьей 19</w:t>
      </w:r>
      <w:r>
        <w:rPr>
          <w:rFonts w:ascii="Times New Roman"/>
          <w:b w:val="false"/>
          <w:i w:val="false"/>
          <w:color w:val="000000"/>
          <w:sz w:val="28"/>
        </w:rPr>
        <w:t xml:space="preserve"> Закона «О Внутренних войсках Министерства внутренних дел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 Закона «О правоохранительной службе», Законом «</w:t>
      </w:r>
      <w:r>
        <w:rPr>
          <w:rFonts w:ascii="Times New Roman"/>
          <w:b w:val="false"/>
          <w:i w:val="false"/>
          <w:color w:val="000000"/>
          <w:sz w:val="28"/>
        </w:rPr>
        <w:t>Об образовании</w:t>
      </w:r>
      <w:r>
        <w:rPr>
          <w:rFonts w:ascii="Times New Roman"/>
          <w:b w:val="false"/>
          <w:i w:val="false"/>
          <w:color w:val="000000"/>
          <w:sz w:val="28"/>
        </w:rPr>
        <w:t>», Типовыми правилами приема на обучение в организации образования, реализующие профессиональные учебные программы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111,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26 апреля 2011 года № 186 «Об утверждении Правил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(зарегистрированный в Реестре государственной регистрации нормативных правовых актов за № 6977, опубликованный в газете «Казахстанская правда» от 8 июня 2011 года № 180 (26601))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организации образования Министерства внутренних дел Республики Казахстан, реализующие профессиональные учебные программы высшего образования, утвержденные указанным приказом:</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Настоящие Правила регулируют порядок приема на обучение в высшие учебные заведения Министерства внутренних дел Республики Казахстан, за исключением военных учебных заведений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приема на обучение в организации образования Внутренних войск Министерства внутренних дел Республики Казахстан, реализующие профессиональные учебные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3. Комитету Внутренних войск Министерства внутренних дел Республики Казахстан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Командующего Внутренними войсками Министерства внутренних дел Республики Казахстан (Р.Ф. Жаксылыков).</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генерал-лейтенант полиции                  К. Касымов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Жумагулов</w:t>
      </w:r>
      <w:r>
        <w:br/>
      </w:r>
      <w:r>
        <w:rPr>
          <w:rFonts w:ascii="Times New Roman"/>
          <w:b w:val="false"/>
          <w:i w:val="false"/>
          <w:color w:val="000000"/>
          <w:sz w:val="28"/>
        </w:rPr>
        <w:t>
</w:t>
      </w:r>
      <w:r>
        <w:rPr>
          <w:rFonts w:ascii="Times New Roman"/>
          <w:b w:val="false"/>
          <w:i/>
          <w:color w:val="000000"/>
          <w:sz w:val="28"/>
        </w:rPr>
        <w:t>      29 декабря 2012 г.</w:t>
      </w:r>
    </w:p>
    <w:bookmarkStart w:name="z9" w:id="1"/>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ноября 2012 года № 620</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приема на обучение в организации образования Внутренних войск</w:t>
      </w:r>
      <w:r>
        <w:br/>
      </w:r>
      <w:r>
        <w:rPr>
          <w:rFonts w:ascii="Times New Roman"/>
          <w:b/>
          <w:i w:val="false"/>
          <w:color w:val="000000"/>
        </w:rPr>
        <w:t>
Министерства Внутренних дел Республики Казахстан, реализующие</w:t>
      </w:r>
      <w:r>
        <w:br/>
      </w:r>
      <w:r>
        <w:rPr>
          <w:rFonts w:ascii="Times New Roman"/>
          <w:b/>
          <w:i w:val="false"/>
          <w:color w:val="000000"/>
        </w:rPr>
        <w:t>
профессиональные учебные программы высшего образования</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приема на обучение в организации образования Внутренних войск Министерства Внутренних дел Республики Казахстан, реализующие профессиональные учебные программы высшего образования, (далее – Правила) разработаны в соответствии с Законами Республики Казахстан «</w:t>
      </w:r>
      <w:r>
        <w:rPr>
          <w:rFonts w:ascii="Times New Roman"/>
          <w:b w:val="false"/>
          <w:i w:val="false"/>
          <w:color w:val="000000"/>
          <w:sz w:val="28"/>
        </w:rPr>
        <w:t>О Внутренних войсках Министерства внутренних дел Республики Казахстан</w:t>
      </w:r>
      <w:r>
        <w:rPr>
          <w:rFonts w:ascii="Times New Roman"/>
          <w:b w:val="false"/>
          <w:i w:val="false"/>
          <w:color w:val="000000"/>
          <w:sz w:val="28"/>
        </w:rPr>
        <w:t>»,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Типовыми правилами</w:t>
      </w:r>
      <w:r>
        <w:rPr>
          <w:rFonts w:ascii="Times New Roman"/>
          <w:b w:val="false"/>
          <w:i w:val="false"/>
          <w:color w:val="000000"/>
          <w:sz w:val="28"/>
        </w:rPr>
        <w:t xml:space="preserve"> приема на обучение в организации образования, реализующие профессиональные учебные программы высшего образования (далее – Типовые правила), утвержденными постановлением Правительства Республики Казахстан от 19 января 2012 года № 111 и определяют порядок приема кандидатов на обучение в организации образования Внутренних войск Министерства внутренних дел Республики Казахстан (далее – военные учебные заведения), реализующие профессиональные учебные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2. В военные учебные заведения принимаются:</w:t>
      </w:r>
      <w:r>
        <w:br/>
      </w:r>
      <w:r>
        <w:rPr>
          <w:rFonts w:ascii="Times New Roman"/>
          <w:b w:val="false"/>
          <w:i w:val="false"/>
          <w:color w:val="000000"/>
          <w:sz w:val="28"/>
        </w:rPr>
        <w:t>
</w:t>
      </w:r>
      <w:r>
        <w:rPr>
          <w:rFonts w:ascii="Times New Roman"/>
          <w:b w:val="false"/>
          <w:i w:val="false"/>
          <w:color w:val="000000"/>
          <w:sz w:val="28"/>
        </w:rPr>
        <w:t>
      1) граждане Республики Казахстан, не проходившие воинской службы, достигшие в год поступления возраста семнадцати лет, но не старше двадцати одного года;</w:t>
      </w:r>
      <w:r>
        <w:br/>
      </w:r>
      <w:r>
        <w:rPr>
          <w:rFonts w:ascii="Times New Roman"/>
          <w:b w:val="false"/>
          <w:i w:val="false"/>
          <w:color w:val="000000"/>
          <w:sz w:val="28"/>
        </w:rPr>
        <w:t>
</w:t>
      </w:r>
      <w:r>
        <w:rPr>
          <w:rFonts w:ascii="Times New Roman"/>
          <w:b w:val="false"/>
          <w:i w:val="false"/>
          <w:color w:val="000000"/>
          <w:sz w:val="28"/>
        </w:rPr>
        <w:t>
      2) граждане, прошедшие воинскую службу, и военнослужащие, проходящие срочную воинскую службу, до достижения ими в год поступления возраста двадцати четырех лет;</w:t>
      </w:r>
      <w:r>
        <w:br/>
      </w:r>
      <w:r>
        <w:rPr>
          <w:rFonts w:ascii="Times New Roman"/>
          <w:b w:val="false"/>
          <w:i w:val="false"/>
          <w:color w:val="000000"/>
          <w:sz w:val="28"/>
        </w:rPr>
        <w:t>
</w:t>
      </w:r>
      <w:r>
        <w:rPr>
          <w:rFonts w:ascii="Times New Roman"/>
          <w:b w:val="false"/>
          <w:i w:val="false"/>
          <w:color w:val="000000"/>
          <w:sz w:val="28"/>
        </w:rPr>
        <w:t>
      3) военнослужащие, проходящие воинскую службу по контракту, до достижения ими возраста двадцати пяти лет;</w:t>
      </w:r>
      <w:r>
        <w:br/>
      </w:r>
      <w:r>
        <w:rPr>
          <w:rFonts w:ascii="Times New Roman"/>
          <w:b w:val="false"/>
          <w:i w:val="false"/>
          <w:color w:val="000000"/>
          <w:sz w:val="28"/>
        </w:rPr>
        <w:t>
</w:t>
      </w:r>
      <w:r>
        <w:rPr>
          <w:rFonts w:ascii="Times New Roman"/>
          <w:b w:val="false"/>
          <w:i w:val="false"/>
          <w:color w:val="000000"/>
          <w:sz w:val="28"/>
        </w:rPr>
        <w:t>
      4) граждане иностранных государств на основе действующих международных договоров и соглашений, ратифицированных Республикой Казахстан.</w:t>
      </w:r>
      <w:r>
        <w:br/>
      </w:r>
      <w:r>
        <w:rPr>
          <w:rFonts w:ascii="Times New Roman"/>
          <w:b w:val="false"/>
          <w:i w:val="false"/>
          <w:color w:val="000000"/>
          <w:sz w:val="28"/>
        </w:rPr>
        <w:t>
</w:t>
      </w:r>
      <w:r>
        <w:rPr>
          <w:rFonts w:ascii="Times New Roman"/>
          <w:b w:val="false"/>
          <w:i w:val="false"/>
          <w:color w:val="000000"/>
          <w:sz w:val="28"/>
        </w:rPr>
        <w:t>
      3. Отбор кандидатов для обучения в военные учебные заведения осуществляется в соответствии с планом набора в военное учебное заведение Внутренних войск Министерства внутренних дел Республики Казахстан (далее – план набора).</w:t>
      </w:r>
      <w:r>
        <w:br/>
      </w:r>
      <w:r>
        <w:rPr>
          <w:rFonts w:ascii="Times New Roman"/>
          <w:b w:val="false"/>
          <w:i w:val="false"/>
          <w:color w:val="000000"/>
          <w:sz w:val="28"/>
        </w:rPr>
        <w:t>
</w:t>
      </w:r>
      <w:r>
        <w:rPr>
          <w:rFonts w:ascii="Times New Roman"/>
          <w:b w:val="false"/>
          <w:i w:val="false"/>
          <w:color w:val="000000"/>
          <w:sz w:val="28"/>
        </w:rPr>
        <w:t>
      4. План набора ежегодно до 30 января разрабатывается Комитетом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5. Выписки из плана набора доводятся до командиров соединений и воинских частей Внутренних войск Министерства внутренних дел Республики Казахстан до 15 февраля года поступления.</w:t>
      </w:r>
      <w:r>
        <w:br/>
      </w:r>
      <w:r>
        <w:rPr>
          <w:rFonts w:ascii="Times New Roman"/>
          <w:b w:val="false"/>
          <w:i w:val="false"/>
          <w:color w:val="000000"/>
          <w:sz w:val="28"/>
        </w:rPr>
        <w:t>
</w:t>
      </w:r>
      <w:r>
        <w:rPr>
          <w:rFonts w:ascii="Times New Roman"/>
          <w:b w:val="false"/>
          <w:i w:val="false"/>
          <w:color w:val="000000"/>
          <w:sz w:val="28"/>
        </w:rPr>
        <w:t>
      6. Командиры соединений и воинских частей с получением плана набора проводят следующую работу:</w:t>
      </w:r>
      <w:r>
        <w:br/>
      </w:r>
      <w:r>
        <w:rPr>
          <w:rFonts w:ascii="Times New Roman"/>
          <w:b w:val="false"/>
          <w:i w:val="false"/>
          <w:color w:val="000000"/>
          <w:sz w:val="28"/>
        </w:rPr>
        <w:t>
</w:t>
      </w:r>
      <w:r>
        <w:rPr>
          <w:rFonts w:ascii="Times New Roman"/>
          <w:b w:val="false"/>
          <w:i w:val="false"/>
          <w:color w:val="000000"/>
          <w:sz w:val="28"/>
        </w:rPr>
        <w:t>
      1) принимают участие в работе по военной профессиональной ориентации граждан, не состоящих на воинской службе;</w:t>
      </w:r>
      <w:r>
        <w:br/>
      </w:r>
      <w:r>
        <w:rPr>
          <w:rFonts w:ascii="Times New Roman"/>
          <w:b w:val="false"/>
          <w:i w:val="false"/>
          <w:color w:val="000000"/>
          <w:sz w:val="28"/>
        </w:rPr>
        <w:t>
</w:t>
      </w:r>
      <w:r>
        <w:rPr>
          <w:rFonts w:ascii="Times New Roman"/>
          <w:b w:val="false"/>
          <w:i w:val="false"/>
          <w:color w:val="000000"/>
          <w:sz w:val="28"/>
        </w:rPr>
        <w:t>
      2) доводят до кандидатов требования, предъявляемые к поступающим в военные учебные заведения;</w:t>
      </w:r>
      <w:r>
        <w:br/>
      </w:r>
      <w:r>
        <w:rPr>
          <w:rFonts w:ascii="Times New Roman"/>
          <w:b w:val="false"/>
          <w:i w:val="false"/>
          <w:color w:val="000000"/>
          <w:sz w:val="28"/>
        </w:rPr>
        <w:t>
</w:t>
      </w:r>
      <w:r>
        <w:rPr>
          <w:rFonts w:ascii="Times New Roman"/>
          <w:b w:val="false"/>
          <w:i w:val="false"/>
          <w:color w:val="000000"/>
          <w:sz w:val="28"/>
        </w:rPr>
        <w:t>
      3) до 15 мая года поступления организовывают работу по предварительному отбору кандидатов на учебу в военные учебные заведения;</w:t>
      </w:r>
      <w:r>
        <w:br/>
      </w:r>
      <w:r>
        <w:rPr>
          <w:rFonts w:ascii="Times New Roman"/>
          <w:b w:val="false"/>
          <w:i w:val="false"/>
          <w:color w:val="000000"/>
          <w:sz w:val="28"/>
        </w:rPr>
        <w:t>
</w:t>
      </w:r>
      <w:r>
        <w:rPr>
          <w:rFonts w:ascii="Times New Roman"/>
          <w:b w:val="false"/>
          <w:i w:val="false"/>
          <w:color w:val="000000"/>
          <w:sz w:val="28"/>
        </w:rPr>
        <w:t>
      4) с кандидатами из числа военнослужащих срочной службы, организовывают подготовку к комплексному тестированию.</w:t>
      </w:r>
      <w:r>
        <w:br/>
      </w:r>
      <w:r>
        <w:rPr>
          <w:rFonts w:ascii="Times New Roman"/>
          <w:b w:val="false"/>
          <w:i w:val="false"/>
          <w:color w:val="000000"/>
          <w:sz w:val="28"/>
        </w:rPr>
        <w:t>
</w:t>
      </w:r>
      <w:r>
        <w:rPr>
          <w:rFonts w:ascii="Times New Roman"/>
          <w:b w:val="false"/>
          <w:i w:val="false"/>
          <w:color w:val="000000"/>
          <w:sz w:val="28"/>
        </w:rPr>
        <w:t>
      7. Для участия в агитационных мероприятиях направляются представители военных учебных заведений с предоставлением информационного материала о жизнедеятельности учебных заведений воинским частям и местным органам военного управления.</w:t>
      </w:r>
      <w:r>
        <w:br/>
      </w:r>
      <w:r>
        <w:rPr>
          <w:rFonts w:ascii="Times New Roman"/>
          <w:b w:val="false"/>
          <w:i w:val="false"/>
          <w:color w:val="000000"/>
          <w:sz w:val="28"/>
        </w:rPr>
        <w:t>
</w:t>
      </w:r>
      <w:r>
        <w:rPr>
          <w:rFonts w:ascii="Times New Roman"/>
          <w:b w:val="false"/>
          <w:i w:val="false"/>
          <w:color w:val="000000"/>
          <w:sz w:val="28"/>
        </w:rPr>
        <w:t>
      8. Военнослужащие срочной службы, военнослужащие по контракту, желающие поступить в военные учебные заведения, до 1 марта года поступления на учебу обращаются командиру (начальнику) воинской части с предоставлением документов по перечню, необходимых для поступления в военное учебное заведение,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Граждане, не состоящие на воинской службе и изъявившие желание поступать в военные учебные заведения, подают соответствующее заявление на имя командира (начальника) воинской части Внутренних войск Министерства внутренних дел Республики Казахстан по месту жительства, а также документы по перечню, необходимых для поступления в военное учебное заведение,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Командиры воинских частей на кандидатов для поступления в военные учебные заведения выдают направления для прохождения военно-врачебной комиссии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11. О времени и месте прибытия кандидатов для прохождения отбора в военные учебные заведения приемная комиссия военного учебного заведения сообщает кандидатам до 1 июля года поступления на учебу через воинские части Внутренних войск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12. В установленные сроки военнослужащие срочной службы откомандировываются для прохождения отбора в военное учебное заведение.</w:t>
      </w:r>
      <w:r>
        <w:br/>
      </w:r>
      <w:r>
        <w:rPr>
          <w:rFonts w:ascii="Times New Roman"/>
          <w:b w:val="false"/>
          <w:i w:val="false"/>
          <w:color w:val="000000"/>
          <w:sz w:val="28"/>
        </w:rPr>
        <w:t>
</w:t>
      </w:r>
      <w:r>
        <w:rPr>
          <w:rFonts w:ascii="Times New Roman"/>
          <w:b w:val="false"/>
          <w:i w:val="false"/>
          <w:color w:val="000000"/>
          <w:sz w:val="28"/>
        </w:rPr>
        <w:t>
      13. Военнослужащим, проходящим воинскую службу по контракту, для поступления в военное учебное заведение, предоставляется учебный отпуск.</w:t>
      </w:r>
      <w:r>
        <w:br/>
      </w:r>
      <w:r>
        <w:rPr>
          <w:rFonts w:ascii="Times New Roman"/>
          <w:b w:val="false"/>
          <w:i w:val="false"/>
          <w:color w:val="000000"/>
          <w:sz w:val="28"/>
        </w:rPr>
        <w:t>
</w:t>
      </w:r>
      <w:r>
        <w:rPr>
          <w:rFonts w:ascii="Times New Roman"/>
          <w:b w:val="false"/>
          <w:i w:val="false"/>
          <w:color w:val="000000"/>
          <w:sz w:val="28"/>
        </w:rPr>
        <w:t>
      14. Все кандидаты, прибывшие в военное учебное заведение, обеспечиваются бесплатным проживанием и питанием.</w:t>
      </w:r>
    </w:p>
    <w:bookmarkEnd w:id="4"/>
    <w:bookmarkStart w:name="z34" w:id="5"/>
    <w:p>
      <w:pPr>
        <w:spacing w:after="0"/>
        <w:ind w:left="0"/>
        <w:jc w:val="left"/>
      </w:pPr>
      <w:r>
        <w:rPr>
          <w:rFonts w:ascii="Times New Roman"/>
          <w:b/>
          <w:i w:val="false"/>
          <w:color w:val="000000"/>
        </w:rPr>
        <w:t xml:space="preserve"> 
2. Организация приема в военные учебные заведения</w:t>
      </w:r>
    </w:p>
    <w:bookmarkEnd w:id="5"/>
    <w:bookmarkStart w:name="z35" w:id="6"/>
    <w:p>
      <w:pPr>
        <w:spacing w:after="0"/>
        <w:ind w:left="0"/>
        <w:jc w:val="both"/>
      </w:pPr>
      <w:r>
        <w:rPr>
          <w:rFonts w:ascii="Times New Roman"/>
          <w:b w:val="false"/>
          <w:i w:val="false"/>
          <w:color w:val="000000"/>
          <w:sz w:val="28"/>
        </w:rPr>
        <w:t>
      15. Организация приема на учебу осуществляется приемной комиссией военного учебного заведения.</w:t>
      </w:r>
      <w:r>
        <w:br/>
      </w:r>
      <w:r>
        <w:rPr>
          <w:rFonts w:ascii="Times New Roman"/>
          <w:b w:val="false"/>
          <w:i w:val="false"/>
          <w:color w:val="000000"/>
          <w:sz w:val="28"/>
        </w:rPr>
        <w:t>
</w:t>
      </w:r>
      <w:r>
        <w:rPr>
          <w:rFonts w:ascii="Times New Roman"/>
          <w:b w:val="false"/>
          <w:i w:val="false"/>
          <w:color w:val="000000"/>
          <w:sz w:val="28"/>
        </w:rPr>
        <w:t>
      16. Функции, срок деятельности и состав приемной комиссии определяются ежегодно приказом Главнокомандующего Внутренними войсками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17. Председателем приемной комиссии назначается начальник военного учебного заведения.</w:t>
      </w:r>
      <w:r>
        <w:br/>
      </w:r>
      <w:r>
        <w:rPr>
          <w:rFonts w:ascii="Times New Roman"/>
          <w:b w:val="false"/>
          <w:i w:val="false"/>
          <w:color w:val="000000"/>
          <w:sz w:val="28"/>
        </w:rPr>
        <w:t>
</w:t>
      </w:r>
      <w:r>
        <w:rPr>
          <w:rFonts w:ascii="Times New Roman"/>
          <w:b w:val="false"/>
          <w:i w:val="false"/>
          <w:color w:val="000000"/>
          <w:sz w:val="28"/>
        </w:rPr>
        <w:t>
      18. Решением председателя приемной комиссии назначается ответственный секретарь из состава комиссии, не имеющий права голоса.</w:t>
      </w:r>
      <w:r>
        <w:br/>
      </w:r>
      <w:r>
        <w:rPr>
          <w:rFonts w:ascii="Times New Roman"/>
          <w:b w:val="false"/>
          <w:i w:val="false"/>
          <w:color w:val="000000"/>
          <w:sz w:val="28"/>
        </w:rPr>
        <w:t>
</w:t>
      </w:r>
      <w:r>
        <w:rPr>
          <w:rFonts w:ascii="Times New Roman"/>
          <w:b w:val="false"/>
          <w:i w:val="false"/>
          <w:color w:val="000000"/>
          <w:sz w:val="28"/>
        </w:rPr>
        <w:t>
      19. Для осуществления комплекса мероприятий по организации отбора и приема кандидатов приказами начальника военного учебного заведения создаются:</w:t>
      </w:r>
      <w:r>
        <w:br/>
      </w:r>
      <w:r>
        <w:rPr>
          <w:rFonts w:ascii="Times New Roman"/>
          <w:b w:val="false"/>
          <w:i w:val="false"/>
          <w:color w:val="000000"/>
          <w:sz w:val="28"/>
        </w:rPr>
        <w:t>
</w:t>
      </w:r>
      <w:r>
        <w:rPr>
          <w:rFonts w:ascii="Times New Roman"/>
          <w:b w:val="false"/>
          <w:i w:val="false"/>
          <w:color w:val="000000"/>
          <w:sz w:val="28"/>
        </w:rPr>
        <w:t>
      1) нештатная временно действующая военно-врачебная комиссия;</w:t>
      </w:r>
      <w:r>
        <w:br/>
      </w:r>
      <w:r>
        <w:rPr>
          <w:rFonts w:ascii="Times New Roman"/>
          <w:b w:val="false"/>
          <w:i w:val="false"/>
          <w:color w:val="000000"/>
          <w:sz w:val="28"/>
        </w:rPr>
        <w:t>
</w:t>
      </w:r>
      <w:r>
        <w:rPr>
          <w:rFonts w:ascii="Times New Roman"/>
          <w:b w:val="false"/>
          <w:i w:val="false"/>
          <w:color w:val="000000"/>
          <w:sz w:val="28"/>
        </w:rPr>
        <w:t>
      2) комиссия по проверке физической подготовленности кандидатов;</w:t>
      </w:r>
      <w:r>
        <w:br/>
      </w:r>
      <w:r>
        <w:rPr>
          <w:rFonts w:ascii="Times New Roman"/>
          <w:b w:val="false"/>
          <w:i w:val="false"/>
          <w:color w:val="000000"/>
          <w:sz w:val="28"/>
        </w:rPr>
        <w:t>
</w:t>
      </w:r>
      <w:r>
        <w:rPr>
          <w:rFonts w:ascii="Times New Roman"/>
          <w:b w:val="false"/>
          <w:i w:val="false"/>
          <w:color w:val="000000"/>
          <w:sz w:val="28"/>
        </w:rPr>
        <w:t>
      3) апелляционная комиссия;</w:t>
      </w:r>
      <w:r>
        <w:br/>
      </w:r>
      <w:r>
        <w:rPr>
          <w:rFonts w:ascii="Times New Roman"/>
          <w:b w:val="false"/>
          <w:i w:val="false"/>
          <w:color w:val="000000"/>
          <w:sz w:val="28"/>
        </w:rPr>
        <w:t>
</w:t>
      </w:r>
      <w:r>
        <w:rPr>
          <w:rFonts w:ascii="Times New Roman"/>
          <w:b w:val="false"/>
          <w:i w:val="false"/>
          <w:color w:val="000000"/>
          <w:sz w:val="28"/>
        </w:rPr>
        <w:t>
      4) техническая группа.</w:t>
      </w:r>
      <w:r>
        <w:br/>
      </w:r>
      <w:r>
        <w:rPr>
          <w:rFonts w:ascii="Times New Roman"/>
          <w:b w:val="false"/>
          <w:i w:val="false"/>
          <w:color w:val="000000"/>
          <w:sz w:val="28"/>
        </w:rPr>
        <w:t>
</w:t>
      </w:r>
      <w:r>
        <w:rPr>
          <w:rFonts w:ascii="Times New Roman"/>
          <w:b w:val="false"/>
          <w:i w:val="false"/>
          <w:color w:val="000000"/>
          <w:sz w:val="28"/>
        </w:rPr>
        <w:t>
      Нештатная временно действующая военно-врачебная комиссия создается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проведению военно-врачебной экспертизы в органах внутренних дел, утвержденной приказом Министра внутренних дел Республики Казахстан от 27 июля 2010 года № 325 (зарегистрированный в Реестре государственной регистрации нормативных правовых актов за № 6407), под председательством начальника медицинского отдела (части) военного учебного заведения Министерства внутренних дел с участием врачей-специалистов для проведения медицинского освидетельствования кандидатов с целью определения годности по состоянию здоровья к поступлению на учебу.</w:t>
      </w:r>
      <w:r>
        <w:br/>
      </w:r>
      <w:r>
        <w:rPr>
          <w:rFonts w:ascii="Times New Roman"/>
          <w:b w:val="false"/>
          <w:i w:val="false"/>
          <w:color w:val="000000"/>
          <w:sz w:val="28"/>
        </w:rPr>
        <w:t>
</w:t>
      </w: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отбора кандидатов по физическим показаниям. В состав комиссии входят сотрудники кафедр физической подготовки и тактико-специальной подготовки военного учебного заведения.</w:t>
      </w:r>
      <w:r>
        <w:br/>
      </w:r>
      <w:r>
        <w:rPr>
          <w:rFonts w:ascii="Times New Roman"/>
          <w:b w:val="false"/>
          <w:i w:val="false"/>
          <w:color w:val="000000"/>
          <w:sz w:val="28"/>
        </w:rPr>
        <w:t>
</w:t>
      </w:r>
      <w:r>
        <w:rPr>
          <w:rFonts w:ascii="Times New Roman"/>
          <w:b w:val="false"/>
          <w:i w:val="false"/>
          <w:color w:val="000000"/>
          <w:sz w:val="28"/>
        </w:rPr>
        <w:t>
      Апелляционная комиссия создается для рассмотрения заявлений кандидатов по итогам отбора по физическим показаниям и тестирования.</w:t>
      </w:r>
      <w:r>
        <w:br/>
      </w:r>
      <w:r>
        <w:rPr>
          <w:rFonts w:ascii="Times New Roman"/>
          <w:b w:val="false"/>
          <w:i w:val="false"/>
          <w:color w:val="000000"/>
          <w:sz w:val="28"/>
        </w:rPr>
        <w:t>
</w:t>
      </w: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r>
        <w:br/>
      </w:r>
      <w:r>
        <w:rPr>
          <w:rFonts w:ascii="Times New Roman"/>
          <w:b w:val="false"/>
          <w:i w:val="false"/>
          <w:color w:val="000000"/>
          <w:sz w:val="28"/>
        </w:rPr>
        <w:t>
</w:t>
      </w:r>
      <w:r>
        <w:rPr>
          <w:rFonts w:ascii="Times New Roman"/>
          <w:b w:val="false"/>
          <w:i w:val="false"/>
          <w:color w:val="000000"/>
          <w:sz w:val="28"/>
        </w:rPr>
        <w:t>
      20. Прием кандидатов на обучение в военное учебное заведение осуществляется в три этапа:</w:t>
      </w:r>
      <w:r>
        <w:br/>
      </w:r>
      <w:r>
        <w:rPr>
          <w:rFonts w:ascii="Times New Roman"/>
          <w:b w:val="false"/>
          <w:i w:val="false"/>
          <w:color w:val="000000"/>
          <w:sz w:val="28"/>
        </w:rPr>
        <w:t>
</w:t>
      </w:r>
      <w:r>
        <w:rPr>
          <w:rFonts w:ascii="Times New Roman"/>
          <w:b w:val="false"/>
          <w:i w:val="false"/>
          <w:color w:val="000000"/>
          <w:sz w:val="28"/>
        </w:rPr>
        <w:t>
      на первом этапе – приемная комиссия военного учебного заведения формирует контингент кандидатов, проводя отбор по медицинским, физическим и психофизиологическим показаниям с учетом территориального принципа подготовки кадров;</w:t>
      </w:r>
      <w:r>
        <w:br/>
      </w:r>
      <w:r>
        <w:rPr>
          <w:rFonts w:ascii="Times New Roman"/>
          <w:b w:val="false"/>
          <w:i w:val="false"/>
          <w:color w:val="000000"/>
          <w:sz w:val="28"/>
        </w:rPr>
        <w:t>
</w:t>
      </w:r>
      <w:r>
        <w:rPr>
          <w:rFonts w:ascii="Times New Roman"/>
          <w:b w:val="false"/>
          <w:i w:val="false"/>
          <w:color w:val="000000"/>
          <w:sz w:val="28"/>
        </w:rPr>
        <w:t>
      на втором этапе – отбор кандидатов в соответствии с баллами </w:t>
      </w:r>
      <w:r>
        <w:rPr>
          <w:rFonts w:ascii="Times New Roman"/>
          <w:b w:val="false"/>
          <w:i w:val="false"/>
          <w:color w:val="000000"/>
          <w:sz w:val="28"/>
        </w:rPr>
        <w:t>сертификатов</w:t>
      </w:r>
      <w:r>
        <w:rPr>
          <w:rFonts w:ascii="Times New Roman"/>
          <w:b w:val="false"/>
          <w:i w:val="false"/>
          <w:color w:val="000000"/>
          <w:sz w:val="28"/>
        </w:rPr>
        <w:t>, выданного по результатам </w:t>
      </w:r>
      <w:r>
        <w:rPr>
          <w:rFonts w:ascii="Times New Roman"/>
          <w:b w:val="false"/>
          <w:i w:val="false"/>
          <w:color w:val="000000"/>
          <w:sz w:val="28"/>
        </w:rPr>
        <w:t>единого национального тестирования</w:t>
      </w:r>
      <w:r>
        <w:rPr>
          <w:rFonts w:ascii="Times New Roman"/>
          <w:b w:val="false"/>
          <w:i w:val="false"/>
          <w:color w:val="000000"/>
          <w:sz w:val="28"/>
        </w:rPr>
        <w:t xml:space="preserve"> (далее - ЕНТ) или </w:t>
      </w:r>
      <w:r>
        <w:rPr>
          <w:rFonts w:ascii="Times New Roman"/>
          <w:b w:val="false"/>
          <w:i w:val="false"/>
          <w:color w:val="000000"/>
          <w:sz w:val="28"/>
        </w:rPr>
        <w:t>комплексного тестирования</w:t>
      </w:r>
      <w:r>
        <w:rPr>
          <w:rFonts w:ascii="Times New Roman"/>
          <w:b w:val="false"/>
          <w:i w:val="false"/>
          <w:color w:val="000000"/>
          <w:sz w:val="28"/>
        </w:rPr>
        <w:t>, проводимого по технологиям, разработанным Национальным центром тестирования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на третьем этапе – приемные комиссии военных учебных заведений проводят зачисление в число курсантов по результатам физического, медицинского, психофизиологического отбора, результатов ЕНТ и комплексного тестирования.</w:t>
      </w:r>
      <w:r>
        <w:br/>
      </w:r>
      <w:r>
        <w:rPr>
          <w:rFonts w:ascii="Times New Roman"/>
          <w:b w:val="false"/>
          <w:i w:val="false"/>
          <w:color w:val="000000"/>
          <w:sz w:val="28"/>
        </w:rPr>
        <w:t>
</w:t>
      </w:r>
      <w:r>
        <w:rPr>
          <w:rFonts w:ascii="Times New Roman"/>
          <w:b w:val="false"/>
          <w:i w:val="false"/>
          <w:color w:val="000000"/>
          <w:sz w:val="28"/>
        </w:rPr>
        <w:t>
      21. Информация о порядке приема, решения приемной комиссии по организации и проведению приема, расписания экзаменов и консультаций, коды правильных ответов, результаты комплексного тестирования, а также другая необходимая информация помещаются на информационные стенды для своевременного доведения до кандидатов.</w:t>
      </w:r>
    </w:p>
    <w:bookmarkEnd w:id="6"/>
    <w:bookmarkStart w:name="z53" w:id="7"/>
    <w:p>
      <w:pPr>
        <w:spacing w:after="0"/>
        <w:ind w:left="0"/>
        <w:jc w:val="left"/>
      </w:pPr>
      <w:r>
        <w:rPr>
          <w:rFonts w:ascii="Times New Roman"/>
          <w:b/>
          <w:i w:val="false"/>
          <w:color w:val="000000"/>
        </w:rPr>
        <w:t xml:space="preserve"> 
3. Порядок отбора кандидатов по физическим показаниям</w:t>
      </w:r>
    </w:p>
    <w:bookmarkEnd w:id="7"/>
    <w:bookmarkStart w:name="z54" w:id="8"/>
    <w:p>
      <w:pPr>
        <w:spacing w:after="0"/>
        <w:ind w:left="0"/>
        <w:jc w:val="both"/>
      </w:pPr>
      <w:r>
        <w:rPr>
          <w:rFonts w:ascii="Times New Roman"/>
          <w:b w:val="false"/>
          <w:i w:val="false"/>
          <w:color w:val="000000"/>
          <w:sz w:val="28"/>
        </w:rPr>
        <w:t>
      22. Отбор кандидатов по физическим показаниям проводится и результаты выполнения физических упражнений оцениваются в соответствии с нормативами по физической подготовке для поступающих в Военный институт Внутренних войск Министерства внутренних дел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23.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отбора по физической подготовке.</w:t>
      </w:r>
      <w:r>
        <w:br/>
      </w:r>
      <w:r>
        <w:rPr>
          <w:rFonts w:ascii="Times New Roman"/>
          <w:b w:val="false"/>
          <w:i w:val="false"/>
          <w:color w:val="000000"/>
          <w:sz w:val="28"/>
        </w:rPr>
        <w:t>
</w:t>
      </w:r>
      <w:r>
        <w:rPr>
          <w:rFonts w:ascii="Times New Roman"/>
          <w:b w:val="false"/>
          <w:i w:val="false"/>
          <w:color w:val="000000"/>
          <w:sz w:val="28"/>
        </w:rPr>
        <w:t>
      24. Непосредственно перед началом сдачи нормативов по физической подготовке члены комиссии по проверке физической подготовленности должны провести с ними инструктаж, в ходе которого ознакамливают их с условиями выполнения упражнений и техникой безопасности под роспись.</w:t>
      </w:r>
      <w:r>
        <w:br/>
      </w:r>
      <w:r>
        <w:rPr>
          <w:rFonts w:ascii="Times New Roman"/>
          <w:b w:val="false"/>
          <w:i w:val="false"/>
          <w:color w:val="000000"/>
          <w:sz w:val="28"/>
        </w:rPr>
        <w:t>
</w:t>
      </w:r>
      <w:r>
        <w:rPr>
          <w:rFonts w:ascii="Times New Roman"/>
          <w:b w:val="false"/>
          <w:i w:val="false"/>
          <w:color w:val="000000"/>
          <w:sz w:val="28"/>
        </w:rPr>
        <w:t>
      25. Каждый вид спортивных упражнений, включенный в нормативы по физической подготовке, сдается отдельно.</w:t>
      </w:r>
      <w:r>
        <w:br/>
      </w:r>
      <w:r>
        <w:rPr>
          <w:rFonts w:ascii="Times New Roman"/>
          <w:b w:val="false"/>
          <w:i w:val="false"/>
          <w:color w:val="000000"/>
          <w:sz w:val="28"/>
        </w:rPr>
        <w:t>
</w:t>
      </w:r>
      <w:r>
        <w:rPr>
          <w:rFonts w:ascii="Times New Roman"/>
          <w:b w:val="false"/>
          <w:i w:val="false"/>
          <w:color w:val="000000"/>
          <w:sz w:val="28"/>
        </w:rPr>
        <w:t>
      26. Для выполнения нормативов по физической подготовке по подтягиванию на перекладине и бега на 100 метров одновременно допускаются не более 3 кандидатов. В забеге на 3000 метров (кросс) одновременно принимают участие не более 10 человек.</w:t>
      </w:r>
      <w:r>
        <w:br/>
      </w:r>
      <w:r>
        <w:rPr>
          <w:rFonts w:ascii="Times New Roman"/>
          <w:b w:val="false"/>
          <w:i w:val="false"/>
          <w:color w:val="000000"/>
          <w:sz w:val="28"/>
        </w:rPr>
        <w:t>
</w:t>
      </w:r>
      <w:r>
        <w:rPr>
          <w:rFonts w:ascii="Times New Roman"/>
          <w:b w:val="false"/>
          <w:i w:val="false"/>
          <w:color w:val="000000"/>
          <w:sz w:val="28"/>
        </w:rPr>
        <w:t>
      27. Результаты сдачи каждого спортивного упражнения фиксируются членами комиссии по проверке физической подготовленности кандидатов в отдельной ведомости. После фиксации результатов выполнения упражнения пересдача не разрешается.</w:t>
      </w:r>
      <w:r>
        <w:br/>
      </w:r>
      <w:r>
        <w:rPr>
          <w:rFonts w:ascii="Times New Roman"/>
          <w:b w:val="false"/>
          <w:i w:val="false"/>
          <w:color w:val="000000"/>
          <w:sz w:val="28"/>
        </w:rPr>
        <w:t>
</w:t>
      </w:r>
      <w:r>
        <w:rPr>
          <w:rFonts w:ascii="Times New Roman"/>
          <w:b w:val="false"/>
          <w:i w:val="false"/>
          <w:color w:val="000000"/>
          <w:sz w:val="28"/>
        </w:rPr>
        <w:t>
      28. На основании данных, содержащихся в ведомостях по сдаче отдельных видов физических упражнений, составляется сводный протокол выполнения нормативов по физическим показаниям, который представляется в приемную комиссию военного учебного заведения.</w:t>
      </w:r>
      <w:r>
        <w:br/>
      </w:r>
      <w:r>
        <w:rPr>
          <w:rFonts w:ascii="Times New Roman"/>
          <w:b w:val="false"/>
          <w:i w:val="false"/>
          <w:color w:val="000000"/>
          <w:sz w:val="28"/>
        </w:rPr>
        <w:t>
</w:t>
      </w:r>
      <w:r>
        <w:rPr>
          <w:rFonts w:ascii="Times New Roman"/>
          <w:b w:val="false"/>
          <w:i w:val="false"/>
          <w:color w:val="000000"/>
          <w:sz w:val="28"/>
        </w:rPr>
        <w:t>
      В сводном протоколе содержится вывод о том, сдан кандидатом норматив по физической подготовке или нет, и в течение одного часа данные сведения доводятся до сведения кандидатов и вывешиваются на информационные стенды.</w:t>
      </w:r>
      <w:r>
        <w:br/>
      </w:r>
      <w:r>
        <w:rPr>
          <w:rFonts w:ascii="Times New Roman"/>
          <w:b w:val="false"/>
          <w:i w:val="false"/>
          <w:color w:val="000000"/>
          <w:sz w:val="28"/>
        </w:rPr>
        <w:t>
</w:t>
      </w:r>
      <w:r>
        <w:rPr>
          <w:rFonts w:ascii="Times New Roman"/>
          <w:b w:val="false"/>
          <w:i w:val="false"/>
          <w:color w:val="000000"/>
          <w:sz w:val="28"/>
        </w:rPr>
        <w:t>
      29. Кандидат, не согласный с результатом испытаний по физической подготовке, может подать заявление на апелляцию.</w:t>
      </w:r>
      <w:r>
        <w:br/>
      </w:r>
      <w:r>
        <w:rPr>
          <w:rFonts w:ascii="Times New Roman"/>
          <w:b w:val="false"/>
          <w:i w:val="false"/>
          <w:color w:val="000000"/>
          <w:sz w:val="28"/>
        </w:rPr>
        <w:t>
</w:t>
      </w:r>
      <w:r>
        <w:rPr>
          <w:rFonts w:ascii="Times New Roman"/>
          <w:b w:val="false"/>
          <w:i w:val="false"/>
          <w:color w:val="000000"/>
          <w:sz w:val="28"/>
        </w:rPr>
        <w:t>
      Состав апелляционной комиссии для рассмотрения вопросов, связанных с результатами норматива по физической подготовке, утверждается приказом начальника военного учебного заведения.</w:t>
      </w:r>
      <w:r>
        <w:br/>
      </w:r>
      <w:r>
        <w:rPr>
          <w:rFonts w:ascii="Times New Roman"/>
          <w:b w:val="false"/>
          <w:i w:val="false"/>
          <w:color w:val="000000"/>
          <w:sz w:val="28"/>
        </w:rPr>
        <w:t>
</w:t>
      </w:r>
      <w:r>
        <w:rPr>
          <w:rFonts w:ascii="Times New Roman"/>
          <w:b w:val="false"/>
          <w:i w:val="false"/>
          <w:color w:val="000000"/>
          <w:sz w:val="28"/>
        </w:rPr>
        <w:t>
      30. Заявление на апелляцию подается в апелляционную комиссию лично кандидатом до 13 часов следующего дня после объявления результатов по физической подготовке и рассматривается апелляционной комиссией в течение 1 календарного дня. Заявителю необходимо иметь при себе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
      31. По результатам рассмотрения заявления кандидату предоставляется право пересдачи одного физического упражнения по оспариваемому нормативу физической подготовки.</w:t>
      </w:r>
      <w:r>
        <w:br/>
      </w:r>
      <w:r>
        <w:rPr>
          <w:rFonts w:ascii="Times New Roman"/>
          <w:b w:val="false"/>
          <w:i w:val="false"/>
          <w:color w:val="000000"/>
          <w:sz w:val="28"/>
        </w:rPr>
        <w:t>
</w:t>
      </w:r>
      <w:r>
        <w:rPr>
          <w:rFonts w:ascii="Times New Roman"/>
          <w:b w:val="false"/>
          <w:i w:val="false"/>
          <w:color w:val="000000"/>
          <w:sz w:val="28"/>
        </w:rPr>
        <w:t>
      32. Решение апелляционной комиссии принимается большинством голосов состава комиссии. Работа апелляционной комиссии оформляется протоколами, которые подписываются председателем и всеми членами комиссии. По результатам решения апелляционной комиссии обратившемуся кандидату выдается выписка из протокола заседания апелляционной комиссии.</w:t>
      </w:r>
    </w:p>
    <w:bookmarkEnd w:id="8"/>
    <w:bookmarkStart w:name="z67" w:id="9"/>
    <w:p>
      <w:pPr>
        <w:spacing w:after="0"/>
        <w:ind w:left="0"/>
        <w:jc w:val="left"/>
      </w:pPr>
      <w:r>
        <w:rPr>
          <w:rFonts w:ascii="Times New Roman"/>
          <w:b/>
          <w:i w:val="false"/>
          <w:color w:val="000000"/>
        </w:rPr>
        <w:t xml:space="preserve"> 
4. Проведение комплексного тестирования</w:t>
      </w:r>
    </w:p>
    <w:bookmarkEnd w:id="9"/>
    <w:bookmarkStart w:name="z68" w:id="10"/>
    <w:p>
      <w:pPr>
        <w:spacing w:after="0"/>
        <w:ind w:left="0"/>
        <w:jc w:val="both"/>
      </w:pPr>
      <w:r>
        <w:rPr>
          <w:rFonts w:ascii="Times New Roman"/>
          <w:b w:val="false"/>
          <w:i w:val="false"/>
          <w:color w:val="000000"/>
          <w:sz w:val="28"/>
        </w:rPr>
        <w:t>
      33. Комплексное тестирование кандидатов проводится на базе пунктов проведения тестирования (базовые высшие учебные заведения)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34. Комплексное тестирование проводится для лиц, определенных </w:t>
      </w:r>
      <w:r>
        <w:rPr>
          <w:rFonts w:ascii="Times New Roman"/>
          <w:b w:val="false"/>
          <w:i w:val="false"/>
          <w:color w:val="000000"/>
          <w:sz w:val="28"/>
        </w:rPr>
        <w:t>пунктом 5</w:t>
      </w:r>
      <w:r>
        <w:rPr>
          <w:rFonts w:ascii="Times New Roman"/>
          <w:b w:val="false"/>
          <w:i w:val="false"/>
          <w:color w:val="000000"/>
          <w:sz w:val="28"/>
        </w:rPr>
        <w:t xml:space="preserve"> Типовых правил.</w:t>
      </w:r>
      <w:r>
        <w:br/>
      </w:r>
      <w:r>
        <w:rPr>
          <w:rFonts w:ascii="Times New Roman"/>
          <w:b w:val="false"/>
          <w:i w:val="false"/>
          <w:color w:val="000000"/>
          <w:sz w:val="28"/>
        </w:rPr>
        <w:t>
</w:t>
      </w:r>
      <w:r>
        <w:rPr>
          <w:rFonts w:ascii="Times New Roman"/>
          <w:b w:val="false"/>
          <w:i w:val="false"/>
          <w:color w:val="000000"/>
          <w:sz w:val="28"/>
        </w:rPr>
        <w:t>
      35. Кандидаты, поступающие в военные учебные заведения, сдают комплексное тестирование на казахском или русском языках в объеме учебных программ среднего образования. Профильным предметом является «физика».</w:t>
      </w:r>
      <w:r>
        <w:br/>
      </w:r>
      <w:r>
        <w:rPr>
          <w:rFonts w:ascii="Times New Roman"/>
          <w:b w:val="false"/>
          <w:i w:val="false"/>
          <w:color w:val="000000"/>
          <w:sz w:val="28"/>
        </w:rPr>
        <w:t>
</w:t>
      </w:r>
      <w:r>
        <w:rPr>
          <w:rFonts w:ascii="Times New Roman"/>
          <w:b w:val="false"/>
          <w:i w:val="false"/>
          <w:color w:val="000000"/>
          <w:sz w:val="28"/>
        </w:rPr>
        <w:t>
      36. Пересдача комплексного тестирования не допускается, повторный отбор по медицинским и психофизиологическим показаниям не производится.</w:t>
      </w:r>
    </w:p>
    <w:bookmarkEnd w:id="10"/>
    <w:bookmarkStart w:name="z72" w:id="11"/>
    <w:p>
      <w:pPr>
        <w:spacing w:after="0"/>
        <w:ind w:left="0"/>
        <w:jc w:val="left"/>
      </w:pPr>
      <w:r>
        <w:rPr>
          <w:rFonts w:ascii="Times New Roman"/>
          <w:b/>
          <w:i w:val="false"/>
          <w:color w:val="000000"/>
        </w:rPr>
        <w:t xml:space="preserve"> 
5. Зачисление в военные учебные заведения</w:t>
      </w:r>
    </w:p>
    <w:bookmarkEnd w:id="11"/>
    <w:bookmarkStart w:name="z73" w:id="12"/>
    <w:p>
      <w:pPr>
        <w:spacing w:after="0"/>
        <w:ind w:left="0"/>
        <w:jc w:val="both"/>
      </w:pPr>
      <w:r>
        <w:rPr>
          <w:rFonts w:ascii="Times New Roman"/>
          <w:b w:val="false"/>
          <w:i w:val="false"/>
          <w:color w:val="000000"/>
          <w:sz w:val="28"/>
        </w:rPr>
        <w:t>
      37. Зачисление в военные учебные заведения производится на заседании мандатной комиссии по конкурсу в соответствии с баллами сертификата с учетом данных по медицинским, физическим и психофизиологическим показателям и приемных мест, определенных планом набора.</w:t>
      </w:r>
      <w:r>
        <w:br/>
      </w:r>
      <w:r>
        <w:rPr>
          <w:rFonts w:ascii="Times New Roman"/>
          <w:b w:val="false"/>
          <w:i w:val="false"/>
          <w:color w:val="000000"/>
          <w:sz w:val="28"/>
        </w:rPr>
        <w:t>
</w:t>
      </w:r>
      <w:r>
        <w:rPr>
          <w:rFonts w:ascii="Times New Roman"/>
          <w:b w:val="false"/>
          <w:i w:val="false"/>
          <w:color w:val="000000"/>
          <w:sz w:val="28"/>
        </w:rPr>
        <w:t>
      38. При проведении конкурса на зачисление в число слушателей военных учебных заведений на основе государственного образовательного заказа преимущественное право имеют:</w:t>
      </w:r>
      <w:r>
        <w:br/>
      </w:r>
      <w:r>
        <w:rPr>
          <w:rFonts w:ascii="Times New Roman"/>
          <w:b w:val="false"/>
          <w:i w:val="false"/>
          <w:color w:val="000000"/>
          <w:sz w:val="28"/>
        </w:rPr>
        <w:t>
</w:t>
      </w:r>
      <w:r>
        <w:rPr>
          <w:rFonts w:ascii="Times New Roman"/>
          <w:b w:val="false"/>
          <w:i w:val="false"/>
          <w:color w:val="000000"/>
          <w:sz w:val="28"/>
        </w:rPr>
        <w:t>
      1) лица, награжденные знаком </w:t>
      </w:r>
      <w:r>
        <w:rPr>
          <w:rFonts w:ascii="Times New Roman"/>
          <w:b w:val="false"/>
          <w:i w:val="false"/>
          <w:color w:val="000000"/>
          <w:sz w:val="28"/>
        </w:rPr>
        <w:t>«Алтын белгі»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лица, имеющие документы об образовании автономных организаций образования;</w:t>
      </w:r>
      <w:r>
        <w:br/>
      </w:r>
      <w:r>
        <w:rPr>
          <w:rFonts w:ascii="Times New Roman"/>
          <w:b w:val="false"/>
          <w:i w:val="false"/>
          <w:color w:val="000000"/>
          <w:sz w:val="28"/>
        </w:rPr>
        <w:t>
</w:t>
      </w: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w:t>
      </w:r>
      <w:r>
        <w:rPr>
          <w:rFonts w:ascii="Times New Roman"/>
          <w:b w:val="false"/>
          <w:i w:val="false"/>
          <w:color w:val="000000"/>
          <w:sz w:val="28"/>
        </w:rPr>
        <w:t>перечень</w:t>
      </w:r>
      <w:r>
        <w:rPr>
          <w:rFonts w:ascii="Times New Roman"/>
          <w:b w:val="false"/>
          <w:i w:val="false"/>
          <w:color w:val="000000"/>
          <w:sz w:val="28"/>
        </w:rPr>
        <w:t xml:space="preserve">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r>
        <w:br/>
      </w:r>
      <w:r>
        <w:rPr>
          <w:rFonts w:ascii="Times New Roman"/>
          <w:b w:val="false"/>
          <w:i w:val="false"/>
          <w:color w:val="000000"/>
          <w:sz w:val="28"/>
        </w:rPr>
        <w:t>
</w:t>
      </w:r>
      <w:r>
        <w:rPr>
          <w:rFonts w:ascii="Times New Roman"/>
          <w:b w:val="false"/>
          <w:i w:val="false"/>
          <w:color w:val="000000"/>
          <w:sz w:val="28"/>
        </w:rPr>
        <w:t>
      39. В случае одинаковых показателей баллов сертификатов ЕНТ или комплексного тестирования преимущественное право на зачисление имеют:</w:t>
      </w:r>
      <w:r>
        <w:br/>
      </w:r>
      <w:r>
        <w:rPr>
          <w:rFonts w:ascii="Times New Roman"/>
          <w:b w:val="false"/>
          <w:i w:val="false"/>
          <w:color w:val="000000"/>
          <w:sz w:val="28"/>
        </w:rPr>
        <w:t>
</w:t>
      </w:r>
      <w:r>
        <w:rPr>
          <w:rFonts w:ascii="Times New Roman"/>
          <w:b w:val="false"/>
          <w:i w:val="false"/>
          <w:color w:val="000000"/>
          <w:sz w:val="28"/>
        </w:rPr>
        <w:t>
      дети-сироты и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
      лица, имеющие документы об образовании (свидетельства, аттестаты, дипломы) с отличием;</w:t>
      </w:r>
      <w:r>
        <w:br/>
      </w:r>
      <w:r>
        <w:rPr>
          <w:rFonts w:ascii="Times New Roman"/>
          <w:b w:val="false"/>
          <w:i w:val="false"/>
          <w:color w:val="000000"/>
          <w:sz w:val="28"/>
        </w:rPr>
        <w:t>
</w:t>
      </w:r>
      <w:r>
        <w:rPr>
          <w:rFonts w:ascii="Times New Roman"/>
          <w:b w:val="false"/>
          <w:i w:val="false"/>
          <w:color w:val="000000"/>
          <w:sz w:val="28"/>
        </w:rPr>
        <w:t>
      выпускники Республиканской школы «Жас улан»;</w:t>
      </w:r>
      <w:r>
        <w:br/>
      </w:r>
      <w:r>
        <w:rPr>
          <w:rFonts w:ascii="Times New Roman"/>
          <w:b w:val="false"/>
          <w:i w:val="false"/>
          <w:color w:val="000000"/>
          <w:sz w:val="28"/>
        </w:rPr>
        <w:t>
</w:t>
      </w:r>
      <w:r>
        <w:rPr>
          <w:rFonts w:ascii="Times New Roman"/>
          <w:b w:val="false"/>
          <w:i w:val="false"/>
          <w:color w:val="000000"/>
          <w:sz w:val="28"/>
        </w:rPr>
        <w:t>
      воспитанники организаций образования с дополнительными программами по военной подготовке;</w:t>
      </w:r>
      <w:r>
        <w:br/>
      </w:r>
      <w:r>
        <w:rPr>
          <w:rFonts w:ascii="Times New Roman"/>
          <w:b w:val="false"/>
          <w:i w:val="false"/>
          <w:color w:val="000000"/>
          <w:sz w:val="28"/>
        </w:rPr>
        <w:t>
</w:t>
      </w:r>
      <w:r>
        <w:rPr>
          <w:rFonts w:ascii="Times New Roman"/>
          <w:b w:val="false"/>
          <w:i w:val="false"/>
          <w:color w:val="000000"/>
          <w:sz w:val="28"/>
        </w:rPr>
        <w:t>
      дети военнослужащих, погибших, пропавших без вести во время прохождения службы или получивших инвалидность в период прохождения воинской службы.</w:t>
      </w:r>
      <w:r>
        <w:br/>
      </w:r>
      <w:r>
        <w:rPr>
          <w:rFonts w:ascii="Times New Roman"/>
          <w:b w:val="false"/>
          <w:i w:val="false"/>
          <w:color w:val="000000"/>
          <w:sz w:val="28"/>
        </w:rPr>
        <w:t>
</w:t>
      </w:r>
      <w:r>
        <w:rPr>
          <w:rFonts w:ascii="Times New Roman"/>
          <w:b w:val="false"/>
          <w:i w:val="false"/>
          <w:color w:val="000000"/>
          <w:sz w:val="28"/>
        </w:rPr>
        <w:t>
      40. Зачисление курсантов в военное учебное заведение Внутренних войск Министерства внутренних дел Республики Казахстан осуществляется приказом начальника военного учебного заведения.</w:t>
      </w:r>
      <w:r>
        <w:br/>
      </w:r>
      <w:r>
        <w:rPr>
          <w:rFonts w:ascii="Times New Roman"/>
          <w:b w:val="false"/>
          <w:i w:val="false"/>
          <w:color w:val="000000"/>
          <w:sz w:val="28"/>
        </w:rPr>
        <w:t>
</w:t>
      </w:r>
      <w:r>
        <w:rPr>
          <w:rFonts w:ascii="Times New Roman"/>
          <w:b w:val="false"/>
          <w:i w:val="false"/>
          <w:color w:val="000000"/>
          <w:sz w:val="28"/>
        </w:rPr>
        <w:t>
      41. Выписки из приказов о зачислении курсантов в течение десяти календарных дней после их подписания высылаются в воинские части для исключения из списков части, а также высылаются в департаменты по делам обороны, районные (городские) управления по делам обороны для снятия кандидатов с воинского учета и постановки на специальный учет в Министерстве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42. Кандидаты, не принятые на учебу, откомандировываются: военнослужащие – к прежнему месту службы; лица из числа граждан, не состоящие на воинской службе – в районные (городские) управления по делам обороны по месту жительства с возвращением личных дел и с указанием причин не зачисления.</w:t>
      </w:r>
      <w:r>
        <w:br/>
      </w:r>
      <w:r>
        <w:rPr>
          <w:rFonts w:ascii="Times New Roman"/>
          <w:b w:val="false"/>
          <w:i w:val="false"/>
          <w:color w:val="000000"/>
          <w:sz w:val="28"/>
        </w:rPr>
        <w:t>
</w:t>
      </w:r>
      <w:r>
        <w:rPr>
          <w:rFonts w:ascii="Times New Roman"/>
          <w:b w:val="false"/>
          <w:i w:val="false"/>
          <w:color w:val="000000"/>
          <w:sz w:val="28"/>
        </w:rPr>
        <w:t>
      43. После окончания работы приемной комиссии начальник военного учебного заведения представляет в Комитет Внутренних войск Министерства внутренних дел Республики Казахстан отчет о проведенном наборе курсантов.</w:t>
      </w:r>
      <w:r>
        <w:br/>
      </w:r>
      <w:r>
        <w:rPr>
          <w:rFonts w:ascii="Times New Roman"/>
          <w:b w:val="false"/>
          <w:i w:val="false"/>
          <w:color w:val="000000"/>
          <w:sz w:val="28"/>
        </w:rPr>
        <w:t>
</w:t>
      </w:r>
      <w:r>
        <w:rPr>
          <w:rFonts w:ascii="Times New Roman"/>
          <w:b w:val="false"/>
          <w:i w:val="false"/>
          <w:color w:val="000000"/>
          <w:sz w:val="28"/>
        </w:rPr>
        <w:t>
      44. Вопросы, не регламентированные настоящими Правилами, разрешаются приемными комиссиями в соответствии с Законом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Внутренних войсках Министерства внутренних дел Республики Казахстан</w:t>
      </w:r>
      <w:r>
        <w:rPr>
          <w:rFonts w:ascii="Times New Roman"/>
          <w:b w:val="false"/>
          <w:i w:val="false"/>
          <w:color w:val="000000"/>
          <w:sz w:val="28"/>
        </w:rPr>
        <w:t>».</w:t>
      </w:r>
    </w:p>
    <w:bookmarkEnd w:id="12"/>
    <w:bookmarkStart w:name="z89"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организации образования Внутренних войск</w:t>
      </w:r>
      <w:r>
        <w:br/>
      </w:r>
      <w:r>
        <w:rPr>
          <w:rFonts w:ascii="Times New Roman"/>
          <w:b w:val="false"/>
          <w:i w:val="false"/>
          <w:color w:val="000000"/>
          <w:sz w:val="28"/>
        </w:rPr>
        <w:t xml:space="preserve">
Министерства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bookmarkEnd w:id="13"/>
    <w:bookmarkStart w:name="z90" w:id="14"/>
    <w:p>
      <w:pPr>
        <w:spacing w:after="0"/>
        <w:ind w:left="0"/>
        <w:jc w:val="left"/>
      </w:pPr>
      <w:r>
        <w:rPr>
          <w:rFonts w:ascii="Times New Roman"/>
          <w:b/>
          <w:i w:val="false"/>
          <w:color w:val="000000"/>
        </w:rPr>
        <w:t xml:space="preserve"> 
Перечень документов, необходимых для поступления</w:t>
      </w:r>
      <w:r>
        <w:br/>
      </w:r>
      <w:r>
        <w:rPr>
          <w:rFonts w:ascii="Times New Roman"/>
          <w:b/>
          <w:i w:val="false"/>
          <w:color w:val="000000"/>
        </w:rPr>
        <w:t>
в военное учебное заведение</w:t>
      </w:r>
    </w:p>
    <w:bookmarkEnd w:id="14"/>
    <w:p>
      <w:pPr>
        <w:spacing w:after="0"/>
        <w:ind w:left="0"/>
        <w:jc w:val="both"/>
      </w:pPr>
      <w:r>
        <w:rPr>
          <w:rFonts w:ascii="Times New Roman"/>
          <w:b w:val="false"/>
          <w:i w:val="false"/>
          <w:color w:val="000000"/>
          <w:sz w:val="28"/>
        </w:rPr>
        <w:t>      1. Заявление (рапорт).</w:t>
      </w:r>
      <w:r>
        <w:br/>
      </w:r>
      <w:r>
        <w:rPr>
          <w:rFonts w:ascii="Times New Roman"/>
          <w:b w:val="false"/>
          <w:i w:val="false"/>
          <w:color w:val="000000"/>
          <w:sz w:val="28"/>
        </w:rPr>
        <w:t>
      2. Автобиография.</w:t>
      </w:r>
      <w:r>
        <w:br/>
      </w:r>
      <w:r>
        <w:rPr>
          <w:rFonts w:ascii="Times New Roman"/>
          <w:b w:val="false"/>
          <w:i w:val="false"/>
          <w:color w:val="000000"/>
          <w:sz w:val="28"/>
        </w:rPr>
        <w:t>
      3. Анкета, заверенная кадровым аппаратом воинской части.</w:t>
      </w:r>
      <w:r>
        <w:br/>
      </w:r>
      <w:r>
        <w:rPr>
          <w:rFonts w:ascii="Times New Roman"/>
          <w:b w:val="false"/>
          <w:i w:val="false"/>
          <w:color w:val="000000"/>
          <w:sz w:val="28"/>
        </w:rPr>
        <w:t>
      4. Характеристика с места работы или учебы (воинской службы).</w:t>
      </w:r>
      <w:r>
        <w:br/>
      </w:r>
      <w:r>
        <w:rPr>
          <w:rFonts w:ascii="Times New Roman"/>
          <w:b w:val="false"/>
          <w:i w:val="false"/>
          <w:color w:val="000000"/>
          <w:sz w:val="28"/>
        </w:rPr>
        <w:t>
      5. Справка о регистрации по месту жительства.</w:t>
      </w:r>
      <w:r>
        <w:br/>
      </w:r>
      <w:r>
        <w:rPr>
          <w:rFonts w:ascii="Times New Roman"/>
          <w:b w:val="false"/>
          <w:i w:val="false"/>
          <w:color w:val="000000"/>
          <w:sz w:val="28"/>
        </w:rPr>
        <w:t>
      6. Фотографии размером 3,5*4,5 – 6 штук, 9*12 – 1 штука (заверенные кадровым аппаратом воинской части).</w:t>
      </w:r>
      <w:r>
        <w:br/>
      </w:r>
      <w:r>
        <w:rPr>
          <w:rFonts w:ascii="Times New Roman"/>
          <w:b w:val="false"/>
          <w:i w:val="false"/>
          <w:color w:val="000000"/>
          <w:sz w:val="28"/>
        </w:rPr>
        <w:t>
      7. Отзыв от участкового инспектора, отзывы от соседей.</w:t>
      </w:r>
      <w:r>
        <w:br/>
      </w:r>
      <w:r>
        <w:rPr>
          <w:rFonts w:ascii="Times New Roman"/>
          <w:b w:val="false"/>
          <w:i w:val="false"/>
          <w:color w:val="000000"/>
          <w:sz w:val="28"/>
        </w:rPr>
        <w:t>
      8. Копии удостоверений личности и свидетельств о рождении на близких родственников (отец, мать, братья, сестры).</w:t>
      </w:r>
      <w:r>
        <w:br/>
      </w:r>
      <w:r>
        <w:rPr>
          <w:rFonts w:ascii="Times New Roman"/>
          <w:b w:val="false"/>
          <w:i w:val="false"/>
          <w:color w:val="000000"/>
          <w:sz w:val="28"/>
        </w:rPr>
        <w:t>
      9. Копии документов (оригиналы для сверки):</w:t>
      </w:r>
      <w:r>
        <w:br/>
      </w:r>
      <w:r>
        <w:rPr>
          <w:rFonts w:ascii="Times New Roman"/>
          <w:b w:val="false"/>
          <w:i w:val="false"/>
          <w:color w:val="000000"/>
          <w:sz w:val="28"/>
        </w:rPr>
        <w:t>
      аттестат либо диплом с приложениями к данным документам (учащиеся средних школ представляют табель об успеваемости, учащиеся лицеев, колледжей – копию зачетной книжки);</w:t>
      </w:r>
      <w:r>
        <w:br/>
      </w:r>
      <w:r>
        <w:rPr>
          <w:rFonts w:ascii="Times New Roman"/>
          <w:b w:val="false"/>
          <w:i w:val="false"/>
          <w:color w:val="000000"/>
          <w:sz w:val="28"/>
        </w:rPr>
        <w:t>
      удостоверение личности;</w:t>
      </w:r>
      <w:r>
        <w:br/>
      </w:r>
      <w:r>
        <w:rPr>
          <w:rFonts w:ascii="Times New Roman"/>
          <w:b w:val="false"/>
          <w:i w:val="false"/>
          <w:color w:val="000000"/>
          <w:sz w:val="28"/>
        </w:rPr>
        <w:t>
      приписное свидетельство или военный билет.</w:t>
      </w:r>
    </w:p>
    <w:bookmarkStart w:name="z91" w:id="1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В заявлении (рапорте) указываются: фамилия, имя, отчество, дата рождения, образование, место жительства, в какое военное учебное заведение желает поступить, по какой специальности, при необходимости указывается, на каком языке желает сдавать комплексное тестирование.</w:t>
      </w:r>
      <w:r>
        <w:br/>
      </w:r>
      <w:r>
        <w:rPr>
          <w:rFonts w:ascii="Times New Roman"/>
          <w:b w:val="false"/>
          <w:i w:val="false"/>
          <w:color w:val="000000"/>
          <w:sz w:val="28"/>
        </w:rPr>
        <w:t>
</w:t>
      </w:r>
      <w:r>
        <w:rPr>
          <w:rFonts w:ascii="Times New Roman"/>
          <w:b w:val="false"/>
          <w:i w:val="false"/>
          <w:color w:val="000000"/>
          <w:sz w:val="28"/>
        </w:rPr>
        <w:t>
      2. Удостоверение личности, военный билет или приписное свидетельство, о среднем образовании и государственный сертификат сдачи единого национального тестирования (выпускники текущего года) предъявляются кандидатом в приемную комиссию по прибытии в военное учебное заведение.</w:t>
      </w:r>
    </w:p>
    <w:bookmarkEnd w:id="15"/>
    <w:bookmarkStart w:name="z94" w:id="1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xml:space="preserve">
организации образования     </w:t>
      </w:r>
      <w:r>
        <w:br/>
      </w:r>
      <w:r>
        <w:rPr>
          <w:rFonts w:ascii="Times New Roman"/>
          <w:b w:val="false"/>
          <w:i w:val="false"/>
          <w:color w:val="000000"/>
          <w:sz w:val="28"/>
        </w:rPr>
        <w:t xml:space="preserve">
Внутренних войск Министерства  </w:t>
      </w:r>
      <w:r>
        <w:br/>
      </w:r>
      <w:r>
        <w:rPr>
          <w:rFonts w:ascii="Times New Roman"/>
          <w:b w:val="false"/>
          <w:i w:val="false"/>
          <w:color w:val="000000"/>
          <w:sz w:val="28"/>
        </w:rPr>
        <w:t>
Внутренних дел Республики Казахстан,</w:t>
      </w:r>
      <w:r>
        <w:br/>
      </w:r>
      <w:r>
        <w:rPr>
          <w:rFonts w:ascii="Times New Roman"/>
          <w:b w:val="false"/>
          <w:i w:val="false"/>
          <w:color w:val="000000"/>
          <w:sz w:val="28"/>
        </w:rPr>
        <w:t>
реализующие профессиональные учебные</w:t>
      </w:r>
      <w:r>
        <w:br/>
      </w:r>
      <w:r>
        <w:rPr>
          <w:rFonts w:ascii="Times New Roman"/>
          <w:b w:val="false"/>
          <w:i w:val="false"/>
          <w:color w:val="000000"/>
          <w:sz w:val="28"/>
        </w:rPr>
        <w:t xml:space="preserve">
программы высшего образования   </w:t>
      </w:r>
    </w:p>
    <w:bookmarkEnd w:id="16"/>
    <w:bookmarkStart w:name="z95" w:id="17"/>
    <w:p>
      <w:pPr>
        <w:spacing w:after="0"/>
        <w:ind w:left="0"/>
        <w:jc w:val="both"/>
      </w:pPr>
      <w:r>
        <w:rPr>
          <w:rFonts w:ascii="Times New Roman"/>
          <w:b w:val="false"/>
          <w:i w:val="false"/>
          <w:color w:val="000000"/>
          <w:sz w:val="28"/>
        </w:rPr>
        <w:t xml:space="preserve">
Форма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10048"/>
      </w:tblGrid>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для фото</w:t>
                  </w:r>
                  <w:r>
                    <w:br/>
                  </w:r>
                  <w:r>
                    <w:rPr>
                      <w:rFonts w:ascii="Times New Roman"/>
                      <w:b w:val="false"/>
                      <w:i w:val="false"/>
                      <w:color w:val="000000"/>
                      <w:sz w:val="20"/>
                    </w:rPr>
                    <w:t>
3х4</w:t>
                  </w:r>
                </w:p>
              </w:tc>
            </w:tr>
          </w:tbl>
          <w:p/>
        </w:tc>
        <w:tc>
          <w:tcPr>
            <w:tcW w:w="10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НАПРАВЛЕНИЕ</w:t>
            </w:r>
            <w:r>
              <w:br/>
            </w:r>
            <w:r>
              <w:rPr>
                <w:rFonts w:ascii="Times New Roman"/>
                <w:b/>
                <w:i w:val="false"/>
                <w:color w:val="000000"/>
              </w:rPr>
              <w:t>
на военно-врачебную комиссию</w:t>
            </w:r>
          </w:p>
        </w:tc>
      </w:tr>
    </w:tbl>
    <w:p>
      <w:pPr>
        <w:spacing w:after="0"/>
        <w:ind w:left="0"/>
        <w:jc w:val="both"/>
      </w:pPr>
      <w:r>
        <w:rPr>
          <w:rFonts w:ascii="Times New Roman"/>
          <w:b w:val="false"/>
          <w:i w:val="false"/>
          <w:color w:val="000000"/>
          <w:sz w:val="28"/>
        </w:rPr>
        <w:t>Адрес: __________________________________________</w:t>
      </w:r>
    </w:p>
    <w:p>
      <w:pPr>
        <w:spacing w:after="0"/>
        <w:ind w:left="0"/>
        <w:jc w:val="both"/>
      </w:pPr>
      <w:r>
        <w:rPr>
          <w:rFonts w:ascii="Times New Roman"/>
          <w:b w:val="false"/>
          <w:i w:val="false"/>
          <w:color w:val="000000"/>
          <w:sz w:val="28"/>
        </w:rPr>
        <w:t>Должность:_______________________________________________________</w:t>
      </w:r>
      <w:r>
        <w:br/>
      </w:r>
      <w:r>
        <w:rPr>
          <w:rFonts w:ascii="Times New Roman"/>
          <w:b w:val="false"/>
          <w:i w:val="false"/>
          <w:color w:val="000000"/>
          <w:sz w:val="28"/>
        </w:rPr>
        <w:t>
Воинское звание, Ф.И.О. _________________________________________</w:t>
      </w:r>
      <w:r>
        <w:br/>
      </w:r>
      <w:r>
        <w:rPr>
          <w:rFonts w:ascii="Times New Roman"/>
          <w:b w:val="false"/>
          <w:i w:val="false"/>
          <w:color w:val="000000"/>
          <w:sz w:val="28"/>
        </w:rPr>
        <w:t>
Год рождения:____________________________________________________</w:t>
      </w:r>
      <w:r>
        <w:br/>
      </w:r>
      <w:r>
        <w:rPr>
          <w:rFonts w:ascii="Times New Roman"/>
          <w:b w:val="false"/>
          <w:i w:val="false"/>
          <w:color w:val="000000"/>
          <w:sz w:val="28"/>
        </w:rPr>
        <w:t xml:space="preserve">
Цель освидетельствования: </w:t>
      </w:r>
      <w:r>
        <w:rPr>
          <w:rFonts w:ascii="Times New Roman"/>
          <w:b w:val="false"/>
          <w:i w:val="false"/>
          <w:color w:val="000000"/>
          <w:sz w:val="28"/>
          <w:u w:val="single"/>
        </w:rPr>
        <w:t>определение степени годности к поступлению в</w:t>
      </w:r>
      <w:r>
        <w:br/>
      </w:r>
      <w:r>
        <w:rPr>
          <w:rFonts w:ascii="Times New Roman"/>
          <w:b w:val="false"/>
          <w:i w:val="false"/>
          <w:color w:val="000000"/>
          <w:sz w:val="28"/>
        </w:rPr>
        <w:t>
</w:t>
      </w:r>
      <w:r>
        <w:rPr>
          <w:rFonts w:ascii="Times New Roman"/>
          <w:b w:val="false"/>
          <w:i w:val="false"/>
          <w:color w:val="000000"/>
          <w:sz w:val="28"/>
          <w:u w:val="single"/>
        </w:rPr>
        <w:t>Военный институт Внутренних войск Министерства внутренних дел</w:t>
      </w:r>
      <w:r>
        <w:br/>
      </w:r>
      <w:r>
        <w:rPr>
          <w:rFonts w:ascii="Times New Roman"/>
          <w:b w:val="false"/>
          <w:i w:val="false"/>
          <w:color w:val="000000"/>
          <w:sz w:val="28"/>
        </w:rPr>
        <w:t>
</w:t>
      </w:r>
      <w:r>
        <w:rPr>
          <w:rFonts w:ascii="Times New Roman"/>
          <w:b w:val="false"/>
          <w:i w:val="false"/>
          <w:color w:val="000000"/>
          <w:sz w:val="28"/>
          <w:u w:val="single"/>
        </w:rPr>
        <w:t>Республики Казахстан.</w:t>
      </w:r>
      <w:r>
        <w:br/>
      </w:r>
      <w:r>
        <w:rPr>
          <w:rFonts w:ascii="Times New Roman"/>
          <w:b w:val="false"/>
          <w:i w:val="false"/>
          <w:color w:val="000000"/>
          <w:sz w:val="28"/>
        </w:rPr>
        <w:t>
      Заключение военно-врачебной комиссии прошу выдать на руки, для</w:t>
      </w:r>
      <w:r>
        <w:br/>
      </w:r>
      <w:r>
        <w:rPr>
          <w:rFonts w:ascii="Times New Roman"/>
          <w:b w:val="false"/>
          <w:i w:val="false"/>
          <w:color w:val="000000"/>
          <w:sz w:val="28"/>
        </w:rPr>
        <w:t>
последующего предоставления в отдел кадров.</w:t>
      </w:r>
    </w:p>
    <w:p>
      <w:pPr>
        <w:spacing w:after="0"/>
        <w:ind w:left="0"/>
        <w:jc w:val="both"/>
      </w:pPr>
      <w:r>
        <w:rPr>
          <w:rFonts w:ascii="Times New Roman"/>
          <w:b w:val="false"/>
          <w:i w:val="false"/>
          <w:color w:val="000000"/>
          <w:sz w:val="28"/>
        </w:rPr>
        <w:t>Начальник отдела кадров 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(воинское звание, подпись, фамилия, инициалы)</w:t>
      </w:r>
    </w:p>
    <w:p>
      <w:pPr>
        <w:spacing w:after="0"/>
        <w:ind w:left="0"/>
        <w:jc w:val="both"/>
      </w:pPr>
      <w:r>
        <w:rPr>
          <w:rFonts w:ascii="Times New Roman"/>
          <w:b w:val="false"/>
          <w:i w:val="false"/>
          <w:color w:val="000000"/>
          <w:sz w:val="28"/>
        </w:rPr>
        <w:t>«____» _______________ 20__ г.</w:t>
      </w:r>
    </w:p>
    <w:bookmarkStart w:name="z97"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приема на обучение в     </w:t>
      </w:r>
      <w:r>
        <w:br/>
      </w:r>
      <w:r>
        <w:rPr>
          <w:rFonts w:ascii="Times New Roman"/>
          <w:b w:val="false"/>
          <w:i w:val="false"/>
          <w:color w:val="000000"/>
          <w:sz w:val="28"/>
        </w:rPr>
        <w:t xml:space="preserve">
организации образования Внутренних войск </w:t>
      </w:r>
      <w:r>
        <w:br/>
      </w:r>
      <w:r>
        <w:rPr>
          <w:rFonts w:ascii="Times New Roman"/>
          <w:b w:val="false"/>
          <w:i w:val="false"/>
          <w:color w:val="000000"/>
          <w:sz w:val="28"/>
        </w:rPr>
        <w:t xml:space="preserve">
Министерства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реализующие профессиональные учебные  </w:t>
      </w:r>
      <w:r>
        <w:br/>
      </w:r>
      <w:r>
        <w:rPr>
          <w:rFonts w:ascii="Times New Roman"/>
          <w:b w:val="false"/>
          <w:i w:val="false"/>
          <w:color w:val="000000"/>
          <w:sz w:val="28"/>
        </w:rPr>
        <w:t xml:space="preserve">
программы высшего образования   </w:t>
      </w:r>
    </w:p>
    <w:bookmarkEnd w:id="18"/>
    <w:bookmarkStart w:name="z98" w:id="19"/>
    <w:p>
      <w:pPr>
        <w:spacing w:after="0"/>
        <w:ind w:left="0"/>
        <w:jc w:val="left"/>
      </w:pPr>
      <w:r>
        <w:rPr>
          <w:rFonts w:ascii="Times New Roman"/>
          <w:b/>
          <w:i w:val="false"/>
          <w:color w:val="000000"/>
        </w:rPr>
        <w:t xml:space="preserve"> 
Нормативы по физической подготовке для поступающих в Военный</w:t>
      </w:r>
      <w:r>
        <w:br/>
      </w:r>
      <w:r>
        <w:rPr>
          <w:rFonts w:ascii="Times New Roman"/>
          <w:b/>
          <w:i w:val="false"/>
          <w:color w:val="000000"/>
        </w:rPr>
        <w:t>
институт Внутренних войск Министерства внутренних дел</w:t>
      </w:r>
      <w:r>
        <w:br/>
      </w:r>
      <w:r>
        <w:rPr>
          <w:rFonts w:ascii="Times New Roman"/>
          <w:b/>
          <w:i w:val="false"/>
          <w:color w:val="000000"/>
        </w:rPr>
        <w:t>
Республики Казахстан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5179"/>
        <w:gridCol w:w="1742"/>
        <w:gridCol w:w="1580"/>
        <w:gridCol w:w="3311"/>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отлично</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3000 м. (в мин.)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 на 100 м. (в сек.)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Подтягивание на перекладине (кол-во раз)</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9" w:id="2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Бег на 3000 и 100 метров выполняются с высокого старта по беговой дорожке стадиона или ровной площадке с любым покрытием.</w:t>
      </w:r>
      <w:r>
        <w:br/>
      </w:r>
      <w:r>
        <w:rPr>
          <w:rFonts w:ascii="Times New Roman"/>
          <w:b w:val="false"/>
          <w:i w:val="false"/>
          <w:color w:val="000000"/>
          <w:sz w:val="28"/>
        </w:rPr>
        <w:t>
</w:t>
      </w:r>
      <w:r>
        <w:rPr>
          <w:rFonts w:ascii="Times New Roman"/>
          <w:b w:val="false"/>
          <w:i w:val="false"/>
          <w:color w:val="000000"/>
          <w:sz w:val="28"/>
        </w:rPr>
        <w:t>
      2. В один день допускается выполнение не более двух упражнений, кросс (бег на 3 000 метров) выполняется на другой день отдельно от других упражнений.</w:t>
      </w:r>
      <w:r>
        <w:br/>
      </w:r>
      <w:r>
        <w:rPr>
          <w:rFonts w:ascii="Times New Roman"/>
          <w:b w:val="false"/>
          <w:i w:val="false"/>
          <w:color w:val="000000"/>
          <w:sz w:val="28"/>
        </w:rPr>
        <w:t>
</w:t>
      </w:r>
      <w:r>
        <w:rPr>
          <w:rFonts w:ascii="Times New Roman"/>
          <w:b w:val="false"/>
          <w:i w:val="false"/>
          <w:color w:val="000000"/>
          <w:sz w:val="28"/>
        </w:rPr>
        <w:t>
      3. Оценка физической подготовленности военнослужащего слагается из оценок, полученных, им за выполнение всех назначенных для проверки упражнений и определяется:</w:t>
      </w:r>
      <w:r>
        <w:br/>
      </w:r>
      <w:r>
        <w:rPr>
          <w:rFonts w:ascii="Times New Roman"/>
          <w:b w:val="false"/>
          <w:i w:val="false"/>
          <w:color w:val="000000"/>
          <w:sz w:val="28"/>
        </w:rPr>
        <w:t>
      «отлично» - если половина и более оценок «отлично», а остальные - «хорошо»;</w:t>
      </w:r>
      <w:r>
        <w:br/>
      </w:r>
      <w:r>
        <w:rPr>
          <w:rFonts w:ascii="Times New Roman"/>
          <w:b w:val="false"/>
          <w:i w:val="false"/>
          <w:color w:val="000000"/>
          <w:sz w:val="28"/>
        </w:rPr>
        <w:t>
      «хорошо» - если половина и более оценок не ниже «хорошо», а остальные - «удовлетворительно»;</w:t>
      </w:r>
      <w:r>
        <w:br/>
      </w:r>
      <w:r>
        <w:rPr>
          <w:rFonts w:ascii="Times New Roman"/>
          <w:b w:val="false"/>
          <w:i w:val="false"/>
          <w:color w:val="000000"/>
          <w:sz w:val="28"/>
        </w:rPr>
        <w:t>
      «удовлетворительно» - если более половины оценок «удовлетворительно» при отсутствии неудовлетворительных оценок, или если одна оценка «неудовлетворительно» при наличии положительных оценок за выполнение всех упражнений (в том числе не менее одной из них не ниже «хорошо»).</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