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076c" w14:textId="404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июля 2012 года № 107-1014. Зарегистрировано Департаментом юстиции города Астаны 6 августа 2012 года № 740. Утратило силу постановлением акимата города Астаны от 6 мая 2013 года № 107-730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06.05.2013 </w:t>
      </w:r>
      <w:r>
        <w:rPr>
          <w:rFonts w:ascii="Times New Roman"/>
          <w:b w:val="false"/>
          <w:i w:val="false"/>
          <w:color w:val="ff0000"/>
          <w:sz w:val="28"/>
        </w:rPr>
        <w:t>№ 107-730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в целях повышения качества оказания электронных государственных услуг акимат города Астана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«Управления образования города Астаны» обеспечить государственную регистрацию данного постановления, его последующее официальное опубликование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23 июля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107-1014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«Регистрация детей дошкольного возраста (до 7 лет) для направления в детские дошкольные организации Республики Казахстан» (далее – электронная государственная услуга) оказывается уполномоченным органом Государственным учреждением «Управление образования города Астаны», адрес,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 через центры обслуживания населения (далее – ЦОН)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через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условии наличия у получателя электронной цифровой подписи и подсистемой «Электронные услуги» акимата города Астаны: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www.e.astana.kz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подсистема «Электронные услуги» акимата города Астаны – информационная система, предназначенная для оказания электронных услуг гражданам и бизнес-структурам на региональном уровне (далее – ИС Е-Астана);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Национального удостоверяющего центра Республики Казахстан – удостоверяющий центр, обслуживающий участников «электронного правительства», государственных и негосударственных информационных систем (далее –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ДДО – детская дошкольная организация, реализующая общеобразовательные программы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региональный шлюз «электронного правительства»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«ПЭП»);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шлюз электронного правительства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(диаграмма № 1 функционального взаимодействия) при оказании частично автоматизированной электронной государственной услуги через МИО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Е-Астана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Е-Астана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Е-Астана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ИC Е-Астана;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взаимодействия) при оказании частично автоматизированной электронной государственной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Е-Астана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(диаграмма № 3 функционального взаимодействия) при оказании частично автоматизированной электронной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Е-Астана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(диаграмма № 4 функционального взаимодействия) при оказании частично автоматизированной электронной государственной услуги через ИС Е-Астана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ИС Е-Астана (личный кабинет) с помощью ИИН и пароля (осуществляется для незарегистрированных потребителей на ИС Е-Астана);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ИС Е-Астана (личный кабинет)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Е-Астана (личный кабинет)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Е-Астана (личный кабинет)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из личного кабинета в рабочий кабинет в ИС Е-Астана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ИС Е-Астана.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МИО/ЦОН/ ИС Е-Астана.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 (7172) 55-68-63, 55-68-64.</w:t>
      </w:r>
    </w:p>
    <w:bookmarkEnd w:id="6"/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3, 4)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выдается е-документ;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пользователя.</w:t>
      </w:r>
    </w:p>
    <w:bookmarkEnd w:id="8"/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3284"/>
        <w:gridCol w:w="3726"/>
        <w:gridCol w:w="3686"/>
      </w:tblGrid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15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32-66-58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«Тлендиева»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Богенбая, 6А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«Ақжайық»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Есенберлина, 16/2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«Өндіріс»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Кеменгерұлы, 6/1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«Кенесары»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Сарыарқа,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29-79-03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Мирзояна, 25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61-85-00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57-07-72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32-80-09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Ақтасты, 20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5/1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50-91-95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 города Астаны»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Сауран, 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выходной-воскресенье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50-14-71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«Центр обслуживания населения района Сарыарка города Астаны» - Республиканское государственное предприятие «Центр обслуживания населения района Сарыарка города Астаны»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</w:r>
    </w:p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уполномоченных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3153"/>
        <w:gridCol w:w="3156"/>
        <w:gridCol w:w="3159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дней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55-68-63,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55-68-64</w:t>
            </w:r>
          </w:p>
        </w:tc>
      </w:tr>
    </w:tbl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посредством МИО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2849"/>
        <w:gridCol w:w="2228"/>
        <w:gridCol w:w="2621"/>
        <w:gridCol w:w="2477"/>
        <w:gridCol w:w="25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Е-Астана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2932"/>
        <w:gridCol w:w="2538"/>
        <w:gridCol w:w="2373"/>
        <w:gridCol w:w="2643"/>
        <w:gridCol w:w="22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ДДО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3082"/>
        <w:gridCol w:w="2584"/>
        <w:gridCol w:w="2232"/>
        <w:gridCol w:w="2729"/>
        <w:gridCol w:w="20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ЦОН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Описание действий посредством ЦОН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690"/>
        <w:gridCol w:w="1853"/>
        <w:gridCol w:w="2460"/>
        <w:gridCol w:w="2021"/>
        <w:gridCol w:w="1937"/>
        <w:gridCol w:w="17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работу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запроса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480"/>
        <w:gridCol w:w="2690"/>
        <w:gridCol w:w="2230"/>
        <w:gridCol w:w="2439"/>
        <w:gridCol w:w="1666"/>
        <w:gridCol w:w="12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-распорядите-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 решение)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ДДО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входит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059"/>
        <w:gridCol w:w="2059"/>
        <w:gridCol w:w="2060"/>
        <w:gridCol w:w="2060"/>
        <w:gridCol w:w="20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ЦОН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Описание действий посредством ПЭП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059"/>
        <w:gridCol w:w="2247"/>
        <w:gridCol w:w="2122"/>
        <w:gridCol w:w="1914"/>
        <w:gridCol w:w="19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ПЭП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706"/>
        <w:gridCol w:w="2247"/>
        <w:gridCol w:w="1809"/>
        <w:gridCol w:w="2101"/>
        <w:gridCol w:w="1872"/>
        <w:gridCol w:w="20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документа.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и ИС ЦОН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статуса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ДДО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</w:tr>
      <w:tr>
        <w:trPr>
          <w:trHeight w:val="7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73"/>
        <w:gridCol w:w="1951"/>
        <w:gridCol w:w="2202"/>
        <w:gridCol w:w="2181"/>
        <w:gridCol w:w="2056"/>
        <w:gridCol w:w="18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и ИС ЦОН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действий посредством ИС Е-Астана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289"/>
        <w:gridCol w:w="2205"/>
        <w:gridCol w:w="2331"/>
        <w:gridCol w:w="1976"/>
        <w:gridCol w:w="1913"/>
        <w:gridCol w:w="20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97"/>
        <w:gridCol w:w="2268"/>
        <w:gridCol w:w="2018"/>
        <w:gridCol w:w="2268"/>
        <w:gridCol w:w="1851"/>
        <w:gridCol w:w="18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 работе»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работе»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73"/>
        <w:gridCol w:w="1951"/>
        <w:gridCol w:w="2202"/>
        <w:gridCol w:w="2181"/>
        <w:gridCol w:w="2056"/>
        <w:gridCol w:w="18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7376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1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автоматизированной» электронной государственной услуги через МИО</w:t>
      </w:r>
    </w:p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7028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2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автоматизированной» электронной государственной услуги через ЦОН</w:t>
      </w:r>
    </w:p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96393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3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автоматизированной» электронной государственной услуги через ПЭП</w:t>
      </w:r>
    </w:p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7503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4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автоматизированной» электронной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Е-Астана</w:t>
      </w:r>
    </w:p>
    <w:bookmarkStart w:name="z1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0333"/>
      </w:tblGrid>
      <w:tr>
        <w:trPr>
          <w:trHeight w:val="70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10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0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1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заполнения запроса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(контактный телефон заявителя)</w:t>
      </w:r>
    </w:p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место моей (-му) дочери (сыну)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в детском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(ФИО ребенка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Выходная форма положительного ответа (направление в ДДО)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электронную государственную услугу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3594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/>
          <w:color w:val="000000"/>
          <w:sz w:val="28"/>
        </w:rPr>
        <w:t xml:space="preserve"> Родителям необходимо прибыть в дошкольную организацию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зарегистрировать направление в течение месяца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уведомления (регистрационного талона), предоставляемого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потребителю при постановке ребенка в очередь для направления в ДДО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Казахстан»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