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658" w14:textId="62db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городу Степногорску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20 января 2012 года № А-1/32. Зарегистрировано Управлением юстиции города Степногорска Акмолинской области 14 февраля 2012 года № 1-2-155.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 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оказания содействия занятости лицам, входящим в состав целевых групп и наиболее нуждающимся в социальной защите,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по городу Степногорску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в возрасте от пятидесяти лет до пятидесяти шести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учреждений образования, реализующих программы 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снятые с учета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прошедшие медико-социальную реабилитацию наркологические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Степногорска «Об установлении дополнительного перечня лиц, относящихся к целевым группам населения» от 11 декабря 2009 года № а-8/523а (зарегистрировано в Реестре государственной регистрации нормативных правовых актов № 1-2-122, опубликовано 22 января 2010 года в газетах «Степногорск Ақшамы» и «Вечерний Степногорск»),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«О внесении дополнения в постановление акимата города Степногорска от 11 декабря 2009 года № а-8/523а «Об установлении дополнительного перечня лиц, относящихся к целевым группам населения» от 02 июня 2010 года № а-3/204 (зарегистрировано в Реестре государственной регистрации нормативных правовых актов № 1-2-132, опубликовано 15 июля 2010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Л.Белоглядова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