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3f68" w14:textId="0fd3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Астраханского районного маслихата от 15 ноября 2011 года № 4С-39-4 "Об оказании социальной помощи отдельным категориям нуждающихся граждан Астраханского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Астраханского районного маслихата Акмолинской области от 27 ноября 2012 года № 5С-10-4. Зарегистрировано Департаментом юстиции Акмолинской области 20 декабря 2012 года № 3545. Утратило силу решением Астраханского районного маслихата Акмолинской области от 17 мая 2013 года № 5С-16-4</w:t>
      </w:r>
    </w:p>
    <w:p>
      <w:pPr>
        <w:spacing w:after="0"/>
        <w:ind w:left="0"/>
        <w:jc w:val="left"/>
      </w:pPr>
      <w:r>
        <w:rPr>
          <w:rFonts w:ascii="Times New Roman"/>
          <w:b w:val="false"/>
          <w:i w:val="false"/>
          <w:color w:val="ff0000"/>
          <w:sz w:val="28"/>
        </w:rPr>
        <w:t>      Сноска. Утратило силу решением Астраханского районного маслихата Акмолинской области от 17.05.2013 № 5С-16-4 (вступает в силу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Астраханский районный маслихат РЕШИЛ:</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Астраханского районного маслихата "Об оказании социальной помощи отдельным категориям нуждающихся граждан Астраханского района" от 15 ноября 2011 года № 4С-39-4 (зарегистрировано в Реестре государственной регистрации нормативных правовых актов за № 1-6-159, опубликовано 22 декабря 2012 года в газете "Маяк") следующие изменения:</w:t>
      </w:r>
      <w:r>
        <w:br/>
      </w:r>
      <w:r>
        <w:rPr>
          <w:rFonts w:ascii="Times New Roman"/>
          <w:b w:val="false"/>
          <w:i w:val="false"/>
          <w:color w:val="000000"/>
          <w:sz w:val="28"/>
        </w:rPr>
        <w:t>
      </w:t>
      </w:r>
      <w:r>
        <w:rPr>
          <w:rFonts w:ascii="Times New Roman"/>
          <w:b w:val="false"/>
          <w:i w:val="false"/>
          <w:color w:val="000000"/>
          <w:sz w:val="28"/>
        </w:rPr>
        <w:t xml:space="preserve">подпункт 5) </w:t>
      </w:r>
      <w:r>
        <w:rPr>
          <w:rFonts w:ascii="Times New Roman"/>
          <w:b w:val="false"/>
          <w:i w:val="false"/>
          <w:color w:val="000000"/>
          <w:sz w:val="28"/>
        </w:rPr>
        <w:t>пункта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"Социальная помощь оказывается:</w:t>
      </w:r>
      <w:r>
        <w:br/>
      </w:r>
      <w:r>
        <w:rPr>
          <w:rFonts w:ascii="Times New Roman"/>
          <w:b w:val="false"/>
          <w:i w:val="false"/>
          <w:color w:val="000000"/>
          <w:sz w:val="28"/>
        </w:rPr>
        <w:t>
      участникам и инвалидам Великой Отечественной войны на оплату коммунальных услуг в размере 100 процентов ежемесячно за счет целевых текущих трансфертов, выделяемых из областного бюджета на возмещение расходов по оплате коммунальных услуг, на основании письменного заявления физического лица (получателя) на момент обращения, путем зачисления на лицевой счет получателя или на счета поставщиков услуг согласно предоставленным документам, указанных пункте 2. Ежемесячные выплаты производятся, согласно утвержденному списку участников и инвалидов Великой Отечественной войны, предоставляемых в районный отдел занятости и социальных программ, Астраханским районным филиалом Республиканского государственного казенного предприятия "Государственный центр по выплате пенсии";</w:t>
      </w:r>
      <w:r>
        <w:br/>
      </w:r>
      <w:r>
        <w:rPr>
          <w:rFonts w:ascii="Times New Roman"/>
          <w:b w:val="false"/>
          <w:i w:val="false"/>
          <w:color w:val="000000"/>
          <w:sz w:val="28"/>
        </w:rPr>
        <w:t>
      Социальная помощь предоставляется и на совместно проживающих и прописанных с ними членов семьи, на которых льготы распространяются до тех пор, пока ими пользуется участник или инвалид Великой Отечественной войны;</w:t>
      </w:r>
      <w:r>
        <w:br/>
      </w: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на расходы по оплате коммунальных услуг в размере 1 месячного расчетного показателя ежемесячно без подачи заявления на основании списка Астраханского районного филиала Республиканского государственного казенного предприятия "Государственный центр по выплате пенсий";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"Участники и инвалиды Великой Отечественной войны для получения социальной помощи на оплату расходов по коммунальным услугам предоставляют:</w:t>
      </w:r>
      <w:r>
        <w:br/>
      </w:r>
      <w:r>
        <w:rPr>
          <w:rFonts w:ascii="Times New Roman"/>
          <w:b w:val="false"/>
          <w:i w:val="false"/>
          <w:color w:val="000000"/>
          <w:sz w:val="28"/>
        </w:rPr>
        <w:t>
      1) заявление;</w:t>
      </w:r>
      <w:r>
        <w:br/>
      </w:r>
      <w:r>
        <w:rPr>
          <w:rFonts w:ascii="Times New Roman"/>
          <w:b w:val="false"/>
          <w:i w:val="false"/>
          <w:color w:val="000000"/>
          <w:sz w:val="28"/>
        </w:rPr>
        <w:t>
      2) копию документа удостоверяющего личность;</w:t>
      </w:r>
      <w:r>
        <w:br/>
      </w:r>
      <w:r>
        <w:rPr>
          <w:rFonts w:ascii="Times New Roman"/>
          <w:b w:val="false"/>
          <w:i w:val="false"/>
          <w:color w:val="000000"/>
          <w:sz w:val="28"/>
        </w:rPr>
        <w:t>
      3) копию документа подтверждающего регистрацию по месту жительства семьи (книга регистрации граждан, либо справку адресного бюро, либо справку акима сельского округа);</w:t>
      </w:r>
      <w:r>
        <w:br/>
      </w:r>
      <w:r>
        <w:rPr>
          <w:rFonts w:ascii="Times New Roman"/>
          <w:b w:val="false"/>
          <w:i w:val="false"/>
          <w:color w:val="000000"/>
          <w:sz w:val="28"/>
        </w:rPr>
        <w:t>
      4) технический паспорт дома (квартиры);</w:t>
      </w:r>
      <w:r>
        <w:br/>
      </w:r>
      <w:r>
        <w:rPr>
          <w:rFonts w:ascii="Times New Roman"/>
          <w:b w:val="false"/>
          <w:i w:val="false"/>
          <w:color w:val="000000"/>
          <w:sz w:val="28"/>
        </w:rPr>
        <w:t>
      5) счета, справки, квитанции, реестры предприятий на потребление коммунальных услуг и услуг связи;</w:t>
      </w:r>
      <w:r>
        <w:br/>
      </w:r>
      <w:r>
        <w:rPr>
          <w:rFonts w:ascii="Times New Roman"/>
          <w:b w:val="false"/>
          <w:i w:val="false"/>
          <w:color w:val="000000"/>
          <w:sz w:val="28"/>
        </w:rPr>
        <w:t>
      6) копию документа, подтверждающего наличие банковского счета получателя с указанием номера счета.</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заявителю в день подачи заявления."</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w:t>
            </w:r>
            <w:r>
              <w:rPr>
                <w:rFonts w:ascii="Times New Roman"/>
                <w:b w:val="false"/>
                <w:i w:val="false"/>
                <w:color w:val="000000"/>
                <w:sz w:val="20"/>
              </w:rPr>
              <w:t xml:space="preserve"> </w:t>
            </w:r>
            <w:r>
              <w:rPr>
                <w:rFonts w:ascii="Times New Roman"/>
                <w:b w:val="false"/>
                <w:i/>
                <w:color w:val="000000"/>
                <w:sz w:val="20"/>
              </w:rPr>
              <w:t>сессии Астраханского</w:t>
            </w:r>
            <w:r>
              <w:rPr>
                <w:rFonts w:ascii="Times New Roman"/>
                <w:b w:val="false"/>
                <w:i w:val="false"/>
                <w:color w:val="000000"/>
                <w:sz w:val="20"/>
              </w:rPr>
              <w:t xml:space="preserve"> </w:t>
            </w:r>
            <w:r>
              <w:rPr>
                <w:rFonts w:ascii="Times New Roman"/>
                <w:b w:val="false"/>
                <w:i/>
                <w:color w:val="000000"/>
                <w:sz w:val="20"/>
              </w:rPr>
              <w:t xml:space="preserve">районного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В.Быстрицкая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Астраханского</w:t>
            </w:r>
            <w:r>
              <w:rPr>
                <w:rFonts w:ascii="Times New Roman"/>
                <w:b w:val="false"/>
                <w:i w:val="false"/>
                <w:color w:val="000000"/>
                <w:sz w:val="20"/>
              </w:rPr>
              <w:t xml:space="preserve"> </w:t>
            </w:r>
            <w:r>
              <w:rPr>
                <w:rFonts w:ascii="Times New Roman"/>
                <w:b w:val="false"/>
                <w:i/>
                <w:color w:val="000000"/>
                <w:sz w:val="20"/>
              </w:rPr>
              <w:t xml:space="preserve">районного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В.Собеский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Аким Астраханского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