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bdb0" w14:textId="700b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21 декабря 2012 года № 5С-10/3-12. Зарегистрировано Департаментом юстиции Акмолинской области 3 января 2013 года № 3577. Утратило силу в связи с истечением срока применения - (письмо Ерейментауского районного маслихата Акмолинской области от 4 ноября 2014 года № 236)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04.11.2014 № 236).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2 469 727,1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560 968,7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11 359,3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27 900,5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1 869 498,6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2 492 701,5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-23 094,4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23 094,4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Ерейментауского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000000"/>
          <w:sz w:val="28"/>
        </w:rPr>
        <w:t>№ 5С-21/2-13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объем субвенции, передаваемой из областного бюджета в бюджет района, в сумме 1 481 159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2013 год предусмотрены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2013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районном бюджете на 2013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связи с изменением административно-территориального устройства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Ерейментауского районного маслихата Акмолинской области от 11.07.2013 </w:t>
      </w:r>
      <w:r>
        <w:rPr>
          <w:rFonts w:ascii="Times New Roman"/>
          <w:b w:val="false"/>
          <w:i w:val="false"/>
          <w:color w:val="000000"/>
          <w:sz w:val="28"/>
        </w:rPr>
        <w:t>№ 5С-17/2-13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2013 год предусмотрено погашение бюджетных кредитов в вышестоящий бюджет в сумме 1 080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сумме 2 676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бюджете района на 2013 год, в установленном законодательством порядке, используются свободные остатки бюджетных средств, образовавшиеся на 1 января 2013 года, в сумме 24 174,4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Ерейментауского районного маслихата Акмолинской области от 26.02.2013 </w:t>
      </w:r>
      <w:r>
        <w:rPr>
          <w:rFonts w:ascii="Times New Roman"/>
          <w:b w:val="false"/>
          <w:i w:val="false"/>
          <w:color w:val="000000"/>
          <w:sz w:val="28"/>
        </w:rPr>
        <w:t>№ 5С-12/2-13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в редакции решения Ерейментауского районного маслихата Акмолинской области от 03.10.2013 </w:t>
      </w:r>
      <w:r>
        <w:rPr>
          <w:rFonts w:ascii="Times New Roman"/>
          <w:b w:val="false"/>
          <w:i w:val="false"/>
          <w:color w:val="000000"/>
          <w:sz w:val="28"/>
        </w:rPr>
        <w:t>№ 5С-19/2-13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аульной (сельской) местности, повышенные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аппаратов акимов города Ерейментау, аульных (сельских) округов и аулов (сел)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 подлежащих секвестру в процессе исполнения бюджета района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Н.Мандаев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А.Калжанов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Ерейментауского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5С-21/2-13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407"/>
        <w:gridCol w:w="275"/>
        <w:gridCol w:w="10035"/>
        <w:gridCol w:w="25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2469727,1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560968,7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217778,1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292786,0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220490,0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33991,0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34846,0</w:t>
            </w:r>
          </w:p>
        </w:tc>
      </w:tr>
      <w:tr>
        <w:trPr>
          <w:trHeight w:val="36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23439,6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7018,6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9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5873,0</w:t>
            </w:r>
          </w:p>
        </w:tc>
      </w:tr>
      <w:tr>
        <w:trPr>
          <w:trHeight w:val="39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11359,3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49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52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135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1281,8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7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8337,5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0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14997,0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12903,5</w:t>
            </w:r>
          </w:p>
        </w:tc>
      </w:tr>
      <w:tr>
        <w:trPr>
          <w:trHeight w:val="31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  <w:tr>
        <w:trPr>
          <w:trHeight w:val="25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1869498,6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33"/>
        <w:gridCol w:w="475"/>
        <w:gridCol w:w="9668"/>
        <w:gridCol w:w="24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2492701,5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221999,5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57711,6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46839,6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125281,6</w:t>
            </w:r>
          </w:p>
        </w:tc>
      </w:tr>
      <w:tr>
        <w:trPr>
          <w:trHeight w:val="10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121912,5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3369,1</w:t>
            </w:r>
          </w:p>
        </w:tc>
      </w:tr>
      <w:tr>
        <w:trPr>
          <w:trHeight w:val="5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24624,9</w:t>
            </w:r>
          </w:p>
        </w:tc>
      </w:tr>
      <w:tr>
        <w:trPr>
          <w:trHeight w:val="147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23499,8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354,1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1664514,2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1544,0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1662970,2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1263642,2</w:t>
            </w:r>
          </w:p>
        </w:tc>
      </w:tr>
      <w:tr>
        <w:trPr>
          <w:trHeight w:val="8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18335,0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154637,0</w:t>
            </w:r>
          </w:p>
        </w:tc>
      </w:tr>
      <w:tr>
        <w:trPr>
          <w:trHeight w:val="10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18944,6</w:t>
            </w:r>
          </w:p>
        </w:tc>
      </w:tr>
      <w:tr>
        <w:trPr>
          <w:trHeight w:val="6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58741,8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84864,0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81963,3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21866,5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15895,1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7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170073,0</w:t>
            </w:r>
          </w:p>
        </w:tc>
      </w:tr>
      <w:tr>
        <w:trPr>
          <w:trHeight w:val="9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19369,0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6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51293,6</w:t>
            </w:r>
          </w:p>
        </w:tc>
      </w:tr>
      <w:tr>
        <w:trPr>
          <w:trHeight w:val="4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1600,5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22790,3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11341,8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93869,6</w:t>
            </w:r>
          </w:p>
        </w:tc>
      </w:tr>
      <w:tr>
        <w:trPr>
          <w:trHeight w:val="6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43048,2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50821,4</w:t>
            </w:r>
          </w:p>
        </w:tc>
      </w:tr>
      <w:tr>
        <w:trPr>
          <w:trHeight w:val="6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115633,1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91959,6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24319,9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14596,1</w:t>
            </w:r>
          </w:p>
        </w:tc>
      </w:tr>
      <w:tr>
        <w:trPr>
          <w:trHeight w:val="12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6713,1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9077,4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1250,7</w:t>
            </w:r>
          </w:p>
        </w:tc>
      </w:tr>
      <w:tr>
        <w:trPr>
          <w:trHeight w:val="7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105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94248,6</w:t>
            </w:r>
          </w:p>
        </w:tc>
      </w:tr>
      <w:tr>
        <w:trPr>
          <w:trHeight w:val="6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2767,6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9052,5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1614,5</w:t>
            </w:r>
          </w:p>
        </w:tc>
      </w:tr>
      <w:tr>
        <w:trPr>
          <w:trHeight w:val="70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7409,0</w:t>
            </w:r>
          </w:p>
        </w:tc>
      </w:tr>
      <w:tr>
        <w:trPr>
          <w:trHeight w:val="54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14276,7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6057,7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7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47846,0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10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9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46541,0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20219,3</w:t>
            </w:r>
          </w:p>
        </w:tc>
      </w:tr>
      <w:tr>
        <w:trPr>
          <w:trHeight w:val="9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8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3693,7</w:t>
            </w:r>
          </w:p>
        </w:tc>
      </w:tr>
      <w:tr>
        <w:trPr>
          <w:trHeight w:val="4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0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4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33643,6</w:t>
            </w:r>
          </w:p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10499,1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23144,5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52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-23094,4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23094,4</w:t>
            </w:r>
          </w:p>
        </w:tc>
      </w:tr>
      <w:tr>
        <w:trPr>
          <w:trHeight w:val="3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2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  <w:tr>
        <w:trPr>
          <w:trHeight w:val="4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24174,4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69"/>
        <w:gridCol w:w="787"/>
        <w:gridCol w:w="8798"/>
        <w:gridCol w:w="255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2111852,0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610872,0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243769,0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243769,0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236868,0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40123,0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32570,0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1818,0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1474737,0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1474737,0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1474737,0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814"/>
        <w:gridCol w:w="8783"/>
        <w:gridCol w:w="253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2111852,0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122030,0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24515,0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1584560,0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1582677,0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1318113,0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159785,0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86488,0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86488,0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12708,0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14980,0</w:t>
            </w:r>
          </w:p>
        </w:tc>
      </w:tr>
      <w:tr>
        <w:trPr>
          <w:trHeight w:val="17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53377,0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94066,0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13344,0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17650,0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6304,0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73"/>
        <w:gridCol w:w="753"/>
        <w:gridCol w:w="8909"/>
        <w:gridCol w:w="24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2081986,0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647524,0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258964,0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258964,0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331709,0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251235,0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42541,0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34524,0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27139,0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21752,0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7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1406644,0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1406644,0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3"/>
        <w:gridCol w:w="752"/>
        <w:gridCol w:w="8993"/>
        <w:gridCol w:w="247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2081986,0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212228,0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48518,0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123530,0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123530,0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25015,0</w:t>
            </w:r>
          </w:p>
        </w:tc>
      </w:tr>
      <w:tr>
        <w:trPr>
          <w:trHeight w:val="16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11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1527636,0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1525753,0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1278027,0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6005,0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50488,0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158849,0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113564,0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113564,0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2109,0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28797,0</w:t>
            </w:r>
          </w:p>
        </w:tc>
      </w:tr>
      <w:tr>
        <w:trPr>
          <w:trHeight w:val="17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3126,0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45648,0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117279,0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94900,0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26500,0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14087,0</w:t>
            </w:r>
          </w:p>
        </w:tc>
      </w:tr>
      <w:tr>
        <w:trPr>
          <w:trHeight w:val="11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2105,0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0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бюджета)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Ерейментауского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5С-21/2-13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2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202 426,0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917,6</w:t>
            </w:r>
          </w:p>
        </w:tc>
      </w:tr>
      <w:tr>
        <w:trPr>
          <w:trHeight w:val="10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18 944,6</w:t>
            </w:r>
          </w:p>
        </w:tc>
      </w:tr>
      <w:tr>
        <w:trPr>
          <w:trHeight w:val="91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21 934,8</w:t>
            </w:r>
          </w:p>
        </w:tc>
      </w:tr>
      <w:tr>
        <w:trPr>
          <w:trHeight w:val="7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9 937,0</w:t>
            </w:r>
          </w:p>
        </w:tc>
      </w:tr>
      <w:tr>
        <w:trPr>
          <w:trHeight w:val="7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3 425,6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2 767,6</w:t>
            </w:r>
          </w:p>
        </w:tc>
      </w:tr>
      <w:tr>
        <w:trPr>
          <w:trHeight w:val="6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62 604,4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62 604,4</w:t>
            </w:r>
          </w:p>
        </w:tc>
      </w:tr>
      <w:tr>
        <w:trPr>
          <w:trHeight w:val="7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13 354,0</w:t>
            </w:r>
          </w:p>
        </w:tc>
      </w:tr>
      <w:tr>
        <w:trPr>
          <w:trHeight w:val="112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13 354,0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 (Реконструкция магистральных водопроводных сетей в городе Ерейментау)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 (Строительство 60-квартирного (арендного) коммунального жилого дома в городе Ерейментау)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Ерейментауского районного маслихата Акмолинской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№ 5С-20/2-13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2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127 691,6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77 946,2</w:t>
            </w:r>
          </w:p>
        </w:tc>
      </w:tr>
      <w:tr>
        <w:trPr>
          <w:trHeight w:val="61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2 697,0</w:t>
            </w:r>
          </w:p>
        </w:tc>
      </w:tr>
      <w:tr>
        <w:trPr>
          <w:trHeight w:val="5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81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46 661,0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города Ерейментау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41 040,0</w:t>
            </w:r>
          </w:p>
        </w:tc>
      </w:tr>
      <w:tr>
        <w:trPr>
          <w:trHeight w:val="55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к отопительному периоду объектов теплоснабжения района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28 588,2</w:t>
            </w:r>
          </w:p>
        </w:tc>
      </w:tr>
      <w:tr>
        <w:trPr>
          <w:trHeight w:val="46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автоматической пожарной сигнализации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8 588,2</w:t>
            </w:r>
          </w:p>
        </w:tc>
      </w:tr>
      <w:tr>
        <w:trPr>
          <w:trHeight w:val="27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  <w:tr>
        <w:trPr>
          <w:trHeight w:val="40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  <w:tr>
        <w:trPr>
          <w:trHeight w:val="45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(село Новомарковка)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49 745,4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акима города Ерейментау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Ерейментауского районного маслихата Акмолинской области от 03.10.2013 </w:t>
      </w:r>
      <w:r>
        <w:rPr>
          <w:rFonts w:ascii="Times New Roman"/>
          <w:b w:val="false"/>
          <w:i w:val="false"/>
          <w:color w:val="ff0000"/>
          <w:sz w:val="28"/>
        </w:rPr>
        <w:t>№ 5С-19/2-13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95"/>
        <w:gridCol w:w="758"/>
        <w:gridCol w:w="780"/>
        <w:gridCol w:w="8231"/>
        <w:gridCol w:w="24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774,3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174,3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10515,7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535,7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Ерейментауского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28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3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