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acd4" w14:textId="ee0a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Жаркаинском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6 марта 2012 года № 5С-2/5. Зарегистрировано Управлением юстиции Жаркаинского района Акмолинской области 6 апреля 2012 года № 1-12-167. Утратило силу решением Жаркаинского районного маслихата Акмолинской области от 22 апреля 2013 года № 5С-19/3</w:t>
      </w:r>
    </w:p>
    <w:p>
      <w:pPr>
        <w:spacing w:after="0"/>
        <w:ind w:left="0"/>
        <w:jc w:val="both"/>
      </w:pPr>
      <w:r>
        <w:rPr>
          <w:rFonts w:ascii="Times New Roman"/>
          <w:b w:val="false"/>
          <w:i w:val="false"/>
          <w:color w:val="ff0000"/>
          <w:sz w:val="28"/>
        </w:rPr>
        <w:t xml:space="preserve">      Сноска. Утратило силу решением Жаркаинского районного маслихата  Акмолинской области от 22.04.2013 </w:t>
      </w:r>
      <w:r>
        <w:rPr>
          <w:rFonts w:ascii="Times New Roman"/>
          <w:b w:val="false"/>
          <w:i w:val="false"/>
          <w:color w:val="ff0000"/>
          <w:sz w:val="28"/>
        </w:rPr>
        <w:t>№ 5С-19/3</w:t>
      </w:r>
      <w:r>
        <w:rPr>
          <w:rFonts w:ascii="Times New Roman"/>
          <w:b w:val="false"/>
          <w:i w:val="false"/>
          <w:color w:val="ff0000"/>
          <w:sz w:val="28"/>
        </w:rPr>
        <w:t>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Жаркаинский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Жаркаинском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Жаркаинского районного маслихата «Об утверждении Правил о порядке оказания жилищной помощи малообеспеченным семьям и одиноко проживающим гражданам» от 12 декабря 2007 года № 4С-4/8 (зарегистрировано в реестре государственной регистрации нормативных правовых актов № 1-12-76, опубликовано 1 февраля 2008 года в районной газете «Целинное знамя»); «О внесении дополнений в решение районного маслихата от 12 декабря 2007 года № 4С-4/8 «Об утверждении Правил о порядке оказания жилищной помощи малообеспеченным семьям и одиноко проживающим гражданам» от 23 декабря 2008 года </w:t>
      </w:r>
      <w:r>
        <w:rPr>
          <w:rFonts w:ascii="Times New Roman"/>
          <w:b w:val="false"/>
          <w:i w:val="false"/>
          <w:color w:val="000000"/>
          <w:sz w:val="28"/>
        </w:rPr>
        <w:t>№ 4С-11/9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1-12-101, опубликовано 30 января 2009 года в районной газете «Целинное знамя»); «О внесении дополнения в решение районного маслихата от 12 декабря 2007 года № 4С-4/8 «Об утверждении Правил о порядке оказания жилищной помощи малообеспеченным семьям» от 12 апреля 2010 года </w:t>
      </w:r>
      <w:r>
        <w:rPr>
          <w:rFonts w:ascii="Times New Roman"/>
          <w:b w:val="false"/>
          <w:i w:val="false"/>
          <w:color w:val="000000"/>
          <w:sz w:val="28"/>
        </w:rPr>
        <w:t>№ 4С-21/5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1-12-125, опубликовано 14 мая 2010 года в районной газете «Целинное знамя»).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Ж.Мынбаев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У.Ахметова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Жаркаинского района                   А.Калжанов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от 6 марта 2012 года № 5С-2/5</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w:t>
      </w:r>
      <w:r>
        <w:br/>
      </w:r>
      <w:r>
        <w:rPr>
          <w:rFonts w:ascii="Times New Roman"/>
          <w:b/>
          <w:i w:val="false"/>
          <w:color w:val="000000"/>
        </w:rPr>
        <w:t>
семьям (гражданам) проживающим в Жаркаинском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Жаркаинском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Жаркаинском районе.</w:t>
      </w:r>
    </w:p>
    <w:bookmarkStart w:name="z6"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Жаркаинском районе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 Пункт 1 Правил с изменениями, внесенными решением Жаркаинского районного маслихата Акмолинской области от 09.11.2012 </w:t>
      </w:r>
      <w:r>
        <w:rPr>
          <w:rFonts w:ascii="Times New Roman"/>
          <w:b w:val="false"/>
          <w:i w:val="false"/>
          <w:color w:val="000000"/>
          <w:sz w:val="28"/>
        </w:rPr>
        <w:t>№ 5С-12/3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а также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находящегося в использовании проживающим в приватизированных жилых помещениях (квартирах), индивидуальном жилом доме, за счет бюджетных средств лицам постоянно проживающим в районе.</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районе.</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11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Правил в редакции решения Жаркаинского районного маслихата Акмолинской области от 09.11.2012 </w:t>
      </w:r>
      <w:r>
        <w:rPr>
          <w:rFonts w:ascii="Times New Roman"/>
          <w:b w:val="false"/>
          <w:i w:val="false"/>
          <w:color w:val="000000"/>
          <w:sz w:val="28"/>
        </w:rPr>
        <w:t>№ 5С-12/3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4. Компенсационные нормы на потребление твердого топлива с местным отоплением установить пять тонн на отопительный сезон, на семью в квартал обращения.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5. Компенсационные нормы при баллоном газоснабжении 0,5 баллона газа на каждого члена семьи в месяц.</w:t>
      </w:r>
      <w:r>
        <w:br/>
      </w:r>
      <w:r>
        <w:rPr>
          <w:rFonts w:ascii="Times New Roman"/>
          <w:b w:val="false"/>
          <w:i w:val="false"/>
          <w:color w:val="000000"/>
          <w:sz w:val="28"/>
        </w:rPr>
        <w:t>
      6.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Жаркаинского района».</w:t>
      </w:r>
    </w:p>
    <w:bookmarkEnd w:id="3"/>
    <w:bookmarkStart w:name="z7" w:id="4"/>
    <w:p>
      <w:pPr>
        <w:spacing w:after="0"/>
        <w:ind w:left="0"/>
        <w:jc w:val="left"/>
      </w:pPr>
      <w:r>
        <w:rPr>
          <w:rFonts w:ascii="Times New Roman"/>
          <w:b/>
          <w:i w:val="false"/>
          <w:color w:val="000000"/>
        </w:rPr>
        <w:t xml:space="preserve"> 
2. Назначение и выплата жилищной помощи</w:t>
      </w:r>
    </w:p>
    <w:bookmarkEnd w:id="4"/>
    <w:bookmarkStart w:name="z13" w:id="5"/>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9.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Жаркаинского района» производит перерасчет ранее начисленной жилищной помощи.</w:t>
      </w:r>
      <w:r>
        <w:br/>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следующих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сведения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сведений о расходах по коммунальным услугам (водоснабжение, газоснабжение, канализация, теплоснабжение, мусороудаление, электроснабжение) за предыдущий квартал.</w:t>
      </w:r>
      <w:r>
        <w:br/>
      </w:r>
      <w:r>
        <w:rPr>
          <w:rFonts w:ascii="Times New Roman"/>
          <w:b w:val="false"/>
          <w:i w:val="false"/>
          <w:color w:val="000000"/>
          <w:sz w:val="28"/>
        </w:rPr>
        <w:t>
      11. Семьи (граждане) имеющие право на компенсацию затрат на содержание жилого дома (жилого здания), кроме документов, предусмотренных пунктом 10,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3) квитанцию –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районе.</w:t>
      </w:r>
      <w:r>
        <w:br/>
      </w:r>
      <w:r>
        <w:rPr>
          <w:rFonts w:ascii="Times New Roman"/>
          <w:b w:val="false"/>
          <w:i w:val="false"/>
          <w:color w:val="000000"/>
          <w:sz w:val="28"/>
        </w:rPr>
        <w:t>
</w:t>
      </w:r>
      <w:r>
        <w:rPr>
          <w:rFonts w:ascii="Times New Roman"/>
          <w:b w:val="false"/>
          <w:i w:val="false"/>
          <w:color w:val="ff0000"/>
          <w:sz w:val="28"/>
        </w:rPr>
        <w:t xml:space="preserve">      Сноска. Пункт 11 Правил с изменениями, внесенными решением Жаркаинского районного маслихата Акмолинской области от 09.11.2012 </w:t>
      </w:r>
      <w:r>
        <w:rPr>
          <w:rFonts w:ascii="Times New Roman"/>
          <w:b w:val="false"/>
          <w:i w:val="false"/>
          <w:color w:val="000000"/>
          <w:sz w:val="28"/>
        </w:rPr>
        <w:t>№ 5С-12/3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12.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10, предоставляют: квитанцию-счет за услуги телекоммуникаций или копию договора на оказание услуг связи.</w:t>
      </w:r>
      <w:r>
        <w:br/>
      </w:r>
      <w:r>
        <w:rPr>
          <w:rFonts w:ascii="Times New Roman"/>
          <w:b w:val="false"/>
          <w:i w:val="false"/>
          <w:color w:val="000000"/>
          <w:sz w:val="28"/>
        </w:rPr>
        <w:t>
      13.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10,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14.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15. При повторном обращении документы, указанные в подпунктах 1, 2, 3, 4 пункта 10 предоставляются при возникновении изменений.</w:t>
      </w:r>
      <w:r>
        <w:br/>
      </w:r>
      <w:r>
        <w:rPr>
          <w:rFonts w:ascii="Times New Roman"/>
          <w:b w:val="false"/>
          <w:i w:val="false"/>
          <w:color w:val="000000"/>
          <w:sz w:val="28"/>
        </w:rPr>
        <w:t>
      16.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Жаркаинского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17. Государственным учреждением «Отдел занятости и социальных программ Жаркаинского района» выносится решение об отказе в назначении жилищной помощи в случаях если:</w:t>
      </w:r>
      <w:r>
        <w:br/>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не превышает предельно допустимый уровень расходов семьи на эти цели 11 %;</w:t>
      </w:r>
      <w:r>
        <w:br/>
      </w:r>
      <w:r>
        <w:rPr>
          <w:rFonts w:ascii="Times New Roman"/>
          <w:b w:val="false"/>
          <w:i w:val="false"/>
          <w:color w:val="000000"/>
          <w:sz w:val="28"/>
        </w:rPr>
        <w:t>
      2)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18. Государственное учреждение «Отдел занятости и социальных программ Жаркаинского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19.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Жаркаинского района», либо посредством почтового сообщения.</w:t>
      </w:r>
      <w:r>
        <w:br/>
      </w:r>
      <w:r>
        <w:rPr>
          <w:rFonts w:ascii="Times New Roman"/>
          <w:b w:val="false"/>
          <w:i w:val="false"/>
          <w:color w:val="000000"/>
          <w:sz w:val="28"/>
        </w:rPr>
        <w:t>
      20. В случае возникновения сомнения в достоверности информации государственное учреждение «Отдел занятости и социальных программ Жаркаинского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Жаркаинского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21. Выплата жилищной помощи малообеспеченным семьям (гражданам) осуществляется государственным учреждением «Отдел занятости и социальных программ Жаркаинского района» через Жаркаинский районный узел почтовой связи Акмолинского областного филиала акционерного общества «Казпочта» путем зачисления на личные счета заявителей.</w:t>
      </w:r>
    </w:p>
    <w:bookmarkEnd w:id="5"/>
    <w:bookmarkStart w:name="z8" w:id="6"/>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претендующей на получение жилищной помощи</w:t>
      </w:r>
    </w:p>
    <w:bookmarkEnd w:id="6"/>
    <w:p>
      <w:pPr>
        <w:spacing w:after="0"/>
        <w:ind w:left="0"/>
        <w:jc w:val="both"/>
      </w:pPr>
      <w:r>
        <w:rPr>
          <w:rFonts w:ascii="Times New Roman"/>
          <w:b w:val="false"/>
          <w:i w:val="false"/>
          <w:color w:val="000000"/>
          <w:sz w:val="28"/>
        </w:rPr>
        <w:t>      22.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Жаркаинского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