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5d99" w14:textId="cc35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6 марта 2012 года № 5С-2/6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 ноября 2012 года № 5С-11/3. Зарегистрировано Департаментом юстиции Акмолинской области 19 ноября 2012 года № 3491. Утратило силу решением Жаркаинского районного маслихата Акмолинской области от 4 марта 2013 года № 5С-1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ркаинского районного маслихата Акмолинской области от 04.03.2013 № 5С-16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Жаркаинского района» от 6 марта 2012 года № 5С-2/6 (зарегистрировано в Реестре государственной регистрации нормативных правовых актов № 1-12-164, опубликовано 6 апреля 2012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Жаркаи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оциальную помощь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Жаркаинского района в размере 3,5 месячного расчетного показателя один раз в год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