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83b3" w14:textId="47d8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25 апреля 2012 № 4-30. Зарегистрировано Управлением юстиции Зерендинского района Акмолинской области 23 мая 2012 года № 1-14-184. Утратило силу решением Зерендинского районного маслихата Акмолинской области 13 января 2015 № 34-274</w:t>
      </w:r>
    </w:p>
    <w:p>
      <w:pPr>
        <w:spacing w:after="0"/>
        <w:ind w:left="0"/>
        <w:jc w:val="both"/>
      </w:pPr>
      <w:r>
        <w:rPr>
          <w:rFonts w:ascii="Times New Roman"/>
          <w:b w:val="false"/>
          <w:i w:val="false"/>
          <w:color w:val="ff0000"/>
          <w:sz w:val="28"/>
        </w:rPr>
        <w:t>      Сноска. Утратило силу решением Зерендинского районного маслихата Акмолинской области 13.01.2015 № 34-274 (вступает в силу со дня его подписания и вводится в действие с момента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Зерендинский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Зерендинском районе согласно приложению к настоящему </w:t>
      </w:r>
      <w:r>
        <w:rPr>
          <w:rFonts w:ascii="Times New Roman"/>
          <w:b w:val="false"/>
          <w:i w:val="false"/>
          <w:color w:val="000000"/>
          <w:sz w:val="28"/>
        </w:rPr>
        <w:t>решению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жилищной помощи малообеспеченным семьям (гражданам) на оплату содержания жилища и потребления коммунальных услуг» от 3 ноября 2010 года № 34-217 (зарегистрировано в Реестре государственной регистрации нормативных правовых актов № 1-14-148, опубликовано 21 декабря 2010 года в районной газете «Зеренді»).</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В.Соболев</w:t>
      </w:r>
    </w:p>
    <w:p>
      <w:pPr>
        <w:spacing w:after="0"/>
        <w:ind w:left="0"/>
        <w:jc w:val="both"/>
      </w:pPr>
      <w:r>
        <w:rPr>
          <w:rFonts w:ascii="Times New Roman"/>
          <w:b w:val="false"/>
          <w:i/>
          <w:color w:val="000000"/>
          <w:sz w:val="28"/>
        </w:rPr>
        <w:t>      Секретарь районного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Зерендинского района                  Е.Б.Маржикпаев</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районного  </w:t>
      </w:r>
      <w:r>
        <w:br/>
      </w:r>
      <w:r>
        <w:rPr>
          <w:rFonts w:ascii="Times New Roman"/>
          <w:b w:val="false"/>
          <w:i w:val="false"/>
          <w:color w:val="000000"/>
          <w:sz w:val="28"/>
        </w:rPr>
        <w:t>
маслихата от 25 апреля</w:t>
      </w:r>
      <w:r>
        <w:br/>
      </w:r>
      <w:r>
        <w:rPr>
          <w:rFonts w:ascii="Times New Roman"/>
          <w:b w:val="false"/>
          <w:i w:val="false"/>
          <w:color w:val="000000"/>
          <w:sz w:val="28"/>
        </w:rPr>
        <w:t xml:space="preserve">
2012 года № 4-30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Зерендинском районе</w:t>
      </w:r>
    </w:p>
    <w:p>
      <w:pPr>
        <w:spacing w:after="0"/>
        <w:ind w:left="0"/>
        <w:jc w:val="both"/>
      </w:pPr>
      <w:r>
        <w:rPr>
          <w:rFonts w:ascii="Times New Roman"/>
          <w:b w:val="false"/>
          <w:i w:val="false"/>
          <w:color w:val="ff0000"/>
          <w:sz w:val="28"/>
        </w:rPr>
        <w:t xml:space="preserve">      Сноска. По всему тексту Правил перед словами "семьям (гражданам)" дополнено словом "малообеспеченным" решением Зерендинского районного маслихата Акмолинской области от 24.04.2013 </w:t>
      </w:r>
      <w:r>
        <w:rPr>
          <w:rFonts w:ascii="Times New Roman"/>
          <w:b w:val="false"/>
          <w:i w:val="false"/>
          <w:color w:val="ff0000"/>
          <w:sz w:val="28"/>
        </w:rPr>
        <w:t>№ 13-120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Зерендинском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Зерендинском районе.</w:t>
      </w:r>
    </w:p>
    <w:bookmarkStart w:name="z6"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Зерендинском районе для возмещения затрат по оплате:</w:t>
      </w:r>
      <w:r>
        <w:br/>
      </w:r>
      <w:r>
        <w:rPr>
          <w:rFonts w:ascii="Times New Roman"/>
          <w:b w:val="false"/>
          <w:i w:val="false"/>
          <w:color w:val="000000"/>
          <w:sz w:val="28"/>
        </w:rPr>
        <w:t xml:space="preserve">
      расходов на содержание жилого дома (жилого здания) малообеспеченным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 </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малообеспеченным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 Правил с изменениями, внесенными решениями Зерендинского районного маслихата Акмолинской области от 23.11.2012 </w:t>
      </w:r>
      <w:r>
        <w:rPr>
          <w:rFonts w:ascii="Times New Roman"/>
          <w:b w:val="false"/>
          <w:i w:val="false"/>
          <w:color w:val="000000"/>
          <w:sz w:val="28"/>
        </w:rPr>
        <w:t>№ 9-72</w:t>
      </w:r>
      <w:r>
        <w:rPr>
          <w:rFonts w:ascii="Times New Roman"/>
          <w:b w:val="false"/>
          <w:i w:val="false"/>
          <w:color w:val="ff0000"/>
          <w:sz w:val="28"/>
        </w:rPr>
        <w:t xml:space="preserve">; от 16.04.2014 </w:t>
      </w:r>
      <w:r>
        <w:rPr>
          <w:rFonts w:ascii="Times New Roman"/>
          <w:b w:val="false"/>
          <w:i w:val="false"/>
          <w:color w:val="000000"/>
          <w:sz w:val="28"/>
        </w:rPr>
        <w:t>№ 25-211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Доля предельно допустимых расходов на оплату содержания жилища и потребления коммунальных услуг устанавливается в размере 11 % к совокупному доходу семьи (гражданина).</w:t>
      </w:r>
      <w:r>
        <w:br/>
      </w:r>
      <w:r>
        <w:rPr>
          <w:rFonts w:ascii="Times New Roman"/>
          <w:b w:val="false"/>
          <w:i w:val="false"/>
          <w:color w:val="000000"/>
          <w:sz w:val="28"/>
        </w:rPr>
        <w:t>
</w:t>
      </w:r>
      <w:r>
        <w:rPr>
          <w:rFonts w:ascii="Times New Roman"/>
          <w:b w:val="false"/>
          <w:i w:val="false"/>
          <w:color w:val="ff0000"/>
          <w:sz w:val="28"/>
        </w:rPr>
        <w:t xml:space="preserve">      Сноска. Пункт 2 Правил в редакции решения Зерендинского районного маслихата Акмолинской области от 16.04.2014 </w:t>
      </w:r>
      <w:r>
        <w:rPr>
          <w:rFonts w:ascii="Times New Roman"/>
          <w:b w:val="false"/>
          <w:i w:val="false"/>
          <w:color w:val="000000"/>
          <w:sz w:val="28"/>
        </w:rPr>
        <w:t>№ 25-211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4. Компенсационные нормы на потребление твердого топлива с местным отоплением установить пять тонн на отопительный сезон, на семью в квартал обращения.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5. Компенсационные нормы при баллоном газоснабжении 0,5 баллона газа на каждого члена семьи в месяц.</w:t>
      </w:r>
      <w:r>
        <w:br/>
      </w:r>
      <w:r>
        <w:rPr>
          <w:rFonts w:ascii="Times New Roman"/>
          <w:b w:val="false"/>
          <w:i w:val="false"/>
          <w:color w:val="000000"/>
          <w:sz w:val="28"/>
        </w:rPr>
        <w:t>
      6. Установить норму расхода электрической энергии 50 (пятьдесят) киловатт на одного человека в месяц.</w:t>
      </w:r>
      <w:r>
        <w:br/>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Зерендинского района».</w:t>
      </w:r>
    </w:p>
    <w:bookmarkEnd w:id="3"/>
    <w:bookmarkStart w:name="z7" w:id="4"/>
    <w:p>
      <w:pPr>
        <w:spacing w:after="0"/>
        <w:ind w:left="0"/>
        <w:jc w:val="left"/>
      </w:pPr>
      <w:r>
        <w:rPr>
          <w:rFonts w:ascii="Times New Roman"/>
          <w:b/>
          <w:i w:val="false"/>
          <w:color w:val="000000"/>
        </w:rPr>
        <w:t xml:space="preserve"> 
2. Назначение и выплата жилищной помощи</w:t>
      </w:r>
    </w:p>
    <w:bookmarkEnd w:id="4"/>
    <w:bookmarkStart w:name="z12" w:id="5"/>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Зерендинского района» производит перерасчет ранее начисленной жилищной помощи.</w:t>
      </w:r>
      <w:r>
        <w:br/>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следующих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сведения о роде деятельности членов семьи (копия справки об инвалидности, справка с места учебы, трудовой договор);</w:t>
      </w:r>
      <w:r>
        <w:br/>
      </w:r>
      <w:r>
        <w:rPr>
          <w:rFonts w:ascii="Times New Roman"/>
          <w:b w:val="false"/>
          <w:i w:val="false"/>
          <w:color w:val="000000"/>
          <w:sz w:val="28"/>
        </w:rPr>
        <w:t>
      6) счет на потребление коммунальных услуг за предыдущий квартал.</w:t>
      </w:r>
      <w:r>
        <w:br/>
      </w:r>
      <w:r>
        <w:rPr>
          <w:rFonts w:ascii="Times New Roman"/>
          <w:b w:val="false"/>
          <w:i w:val="false"/>
          <w:color w:val="000000"/>
          <w:sz w:val="28"/>
        </w:rPr>
        <w:t xml:space="preserve">
      7) </w:t>
      </w:r>
      <w:r>
        <w:rPr>
          <w:rFonts w:ascii="Times New Roman"/>
          <w:b w:val="false"/>
          <w:i w:val="false"/>
          <w:color w:val="ff0000"/>
          <w:sz w:val="28"/>
        </w:rPr>
        <w:t xml:space="preserve">исключен решением Зерендинского районного маслихата Акмолинской области от 16.04.2014 </w:t>
      </w:r>
      <w:r>
        <w:rPr>
          <w:rFonts w:ascii="Times New Roman"/>
          <w:b w:val="false"/>
          <w:i w:val="false"/>
          <w:color w:val="000000"/>
          <w:sz w:val="28"/>
        </w:rPr>
        <w:t>№ 25-211</w:t>
      </w:r>
      <w:r>
        <w:rPr>
          <w:rFonts w:ascii="Times New Roman"/>
          <w:b w:val="false"/>
          <w:i w:val="false"/>
          <w:color w:val="ff0000"/>
          <w:sz w:val="28"/>
        </w:rPr>
        <w:t xml:space="preserve"> (вводится в действие со дня официального опубликования)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10 Правил с изменениями, внесенными решением Зерендинского районного маслихата Акмолинской области от 16.04.2014 </w:t>
      </w:r>
      <w:r>
        <w:rPr>
          <w:rFonts w:ascii="Times New Roman"/>
          <w:b w:val="false"/>
          <w:i w:val="false"/>
          <w:color w:val="000000"/>
          <w:sz w:val="28"/>
        </w:rPr>
        <w:t>№ 25-211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11. Малообеспеченные семьи (граждане) имеющие право на компенсацию затрат на содержание жилого дома (жилого здания), кроме документов, предусмотренных пунктом 10,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12. Малообеспеченные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10,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13.Малообеспеченные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10,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15. При повторном обращении документы, указанные в подпунктах 1, 2, 3, 4 пункта 10 предоставляются при возникновении изменений.</w:t>
      </w:r>
      <w:r>
        <w:br/>
      </w:r>
      <w:r>
        <w:rPr>
          <w:rFonts w:ascii="Times New Roman"/>
          <w:b w:val="false"/>
          <w:i w:val="false"/>
          <w:color w:val="000000"/>
          <w:sz w:val="28"/>
        </w:rPr>
        <w:t>
      16. Жилищная помощь ежеквартально назначается малообеспеченным семьям (гражданам), за исключением малообеспеченных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Зерендинского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17. Государственным учреждением «Отдел занятости и социальных программ Зерендинского района» выносится решение об отказе в назначении жилищной помощи в случае, если:</w:t>
      </w:r>
      <w:r>
        <w:br/>
      </w:r>
      <w:r>
        <w:rPr>
          <w:rFonts w:ascii="Times New Roman"/>
          <w:b w:val="false"/>
          <w:i w:val="false"/>
          <w:color w:val="000000"/>
          <w:sz w:val="28"/>
        </w:rPr>
        <w:t>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 – допустимый уровень расходов малообеспеченной семьи (граждан) на эти цели 11 % (процентов).</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Зерендинского районного маслихата Акмолинской области от 24.04.2013 </w:t>
      </w:r>
      <w:r>
        <w:rPr>
          <w:rFonts w:ascii="Times New Roman"/>
          <w:b w:val="false"/>
          <w:i w:val="false"/>
          <w:color w:val="000000"/>
          <w:sz w:val="28"/>
        </w:rPr>
        <w:t>№ 13-120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18. Государственное учреждение «Отдел занятости и социальных программ Зерендинского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19.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Зерендинского района», либо посредством почтового сообщения.</w:t>
      </w:r>
      <w:r>
        <w:br/>
      </w:r>
      <w:r>
        <w:rPr>
          <w:rFonts w:ascii="Times New Roman"/>
          <w:b w:val="false"/>
          <w:i w:val="false"/>
          <w:color w:val="000000"/>
          <w:sz w:val="28"/>
        </w:rPr>
        <w:t>
      20. В случае возникновения сомнения в достоверности информации государственное учреждение «Отдел занятости и социальных программ Зерендинского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Зерендинского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21. Выплата жилищной помощи малообеспеченным семьям (гражданам) осуществляется государственным учреждением "Отдел занятости и социальных программ Зерендинского района" через банки второго уровня либо почтовые отделения связи путем зачисления на личные счета заявителей.</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Зерендинского районного маслихата Акмолинской области от 24.04.2013 </w:t>
      </w:r>
      <w:r>
        <w:rPr>
          <w:rFonts w:ascii="Times New Roman"/>
          <w:b w:val="false"/>
          <w:i w:val="false"/>
          <w:color w:val="000000"/>
          <w:sz w:val="28"/>
        </w:rPr>
        <w:t>№ 13-120</w:t>
      </w:r>
      <w:r>
        <w:rPr>
          <w:rFonts w:ascii="Times New Roman"/>
          <w:b w:val="false"/>
          <w:i w:val="false"/>
          <w:color w:val="ff0000"/>
          <w:sz w:val="28"/>
        </w:rPr>
        <w:t xml:space="preserve"> (вводится в действие со дня официального опубликования).</w:t>
      </w:r>
    </w:p>
    <w:bookmarkEnd w:id="5"/>
    <w:bookmarkStart w:name="z8"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6"/>
    <w:p>
      <w:pPr>
        <w:spacing w:after="0"/>
        <w:ind w:left="0"/>
        <w:jc w:val="both"/>
      </w:pPr>
      <w:r>
        <w:rPr>
          <w:rFonts w:ascii="Times New Roman"/>
          <w:b w:val="false"/>
          <w:i w:val="false"/>
          <w:color w:val="000000"/>
          <w:sz w:val="28"/>
        </w:rPr>
        <w:t>      22. Совокупный доход малообеспеченной семьи (гражданина), претендующей на получение жилищной помощи исчисляется государственным учреждением «Отдел занятости и социальных программ Зерендинского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малообеспеченной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