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907e" w14:textId="41e9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проживающих в Сандыктауском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20 апреля 2012 года № 3/3. Зарегистрировано Управлением юстиции Сандыктауского района Акмолинской области 17 мая 2012 года № 1-16-153. Утратило силу решением Сандыктауского районного маслихата Акмолинской области от 26 августа 2013 года № 17/8</w:t>
      </w:r>
    </w:p>
    <w:p>
      <w:pPr>
        <w:spacing w:after="0"/>
        <w:ind w:left="0"/>
        <w:jc w:val="left"/>
      </w:pPr>
      <w:r>
        <w:rPr>
          <w:rFonts w:ascii="Times New Roman"/>
          <w:b w:val="false"/>
          <w:i w:val="false"/>
          <w:color w:val="ff0000"/>
          <w:sz w:val="28"/>
        </w:rPr>
        <w:t>      Сноска. Утратило силу решением Сандыктауского районного маслихата Акмолинской области от 26.08.2013 № 17/8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Сандыктауский районный маслихат РЕШИЛ:</w:t>
      </w:r>
      <w:r>
        <w:br/>
      </w:r>
      <w:r>
        <w:rPr>
          <w:rFonts w:ascii="Times New Roman"/>
          <w:b w:val="false"/>
          <w:i w:val="false"/>
          <w:color w:val="000000"/>
          <w:sz w:val="28"/>
        </w:rPr>
        <w:t>
      </w:t>
      </w:r>
      <w:r>
        <w:rPr>
          <w:rFonts w:ascii="Times New Roman"/>
          <w:b w:val="false"/>
          <w:i w:val="false"/>
          <w:color w:val="000000"/>
          <w:sz w:val="28"/>
        </w:rPr>
        <w:t>1.Утвердить прилагаемые Правила предоставления жилищной помощи малообеспеченным семьям (гражданам) проживающим в Сандыктауском районе.</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решение Сандыктауского районного маслихата </w:t>
      </w:r>
      <w:r>
        <w:rPr>
          <w:rFonts w:ascii="Times New Roman"/>
          <w:b w:val="false"/>
          <w:i w:val="false"/>
          <w:color w:val="000000"/>
          <w:sz w:val="28"/>
        </w:rPr>
        <w:t>"Об утверждении</w:t>
      </w:r>
      <w:r>
        <w:rPr>
          <w:rFonts w:ascii="Times New Roman"/>
          <w:b w:val="false"/>
          <w:i w:val="false"/>
          <w:color w:val="000000"/>
          <w:sz w:val="28"/>
        </w:rPr>
        <w:t xml:space="preserve"> Правил оказания жилищной помощи малообеспеченным семьям (гражданам), проживающим на территории Сандыктауского района" от 11 февраля 2009 года № 9/7 (зарегистрировано в Реестре государственной регистрации нормативных правовых актов № 1-16-92, опубликовано 8 апреля 2009 года в районной газете "Сандыктауские вести").</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К.Суюндиков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w:t>
            </w:r>
            <w:r>
              <w:br/>
            </w:r>
            <w:r>
              <w:rPr>
                <w:rFonts w:ascii="Times New Roman"/>
                <w:b w:val="false"/>
                <w:i/>
                <w:color w:val="000000"/>
                <w:sz w:val="20"/>
              </w:rPr>
              <w:t>государственного учреждения</w:t>
            </w:r>
            <w:r>
              <w:br/>
            </w:r>
            <w:r>
              <w:rPr>
                <w:rFonts w:ascii="Times New Roman"/>
                <w:b w:val="false"/>
                <w:i/>
                <w:color w:val="000000"/>
                <w:sz w:val="20"/>
              </w:rPr>
              <w:t>"Отдел занятости и социальных</w:t>
            </w:r>
            <w:r>
              <w:br/>
            </w:r>
            <w:r>
              <w:rPr>
                <w:rFonts w:ascii="Times New Roman"/>
                <w:b w:val="false"/>
                <w:i/>
                <w:color w:val="000000"/>
                <w:sz w:val="20"/>
              </w:rPr>
              <w:t>программ 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С.Назарович</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w:t>
            </w:r>
            <w:r>
              <w:br/>
            </w:r>
            <w:r>
              <w:rPr>
                <w:rFonts w:ascii="Times New Roman"/>
                <w:b w:val="false"/>
                <w:i/>
                <w:color w:val="000000"/>
                <w:sz w:val="20"/>
              </w:rPr>
              <w:t>государственного учреждения</w:t>
            </w:r>
            <w:r>
              <w:br/>
            </w:r>
            <w:r>
              <w:rPr>
                <w:rFonts w:ascii="Times New Roman"/>
                <w:b w:val="false"/>
                <w:i/>
                <w:color w:val="000000"/>
                <w:sz w:val="20"/>
              </w:rPr>
              <w:t>"Отдел экономики и финансов</w:t>
            </w:r>
            <w:r>
              <w:br/>
            </w:r>
            <w:r>
              <w:rPr>
                <w:rFonts w:ascii="Times New Roman"/>
                <w:b w:val="false"/>
                <w:i/>
                <w:color w:val="000000"/>
                <w:sz w:val="20"/>
              </w:rPr>
              <w:t>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Н.Мурашиди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сессии</w:t>
            </w:r>
            <w:r>
              <w:br/>
            </w:r>
            <w:r>
              <w:rPr>
                <w:rFonts w:ascii="Times New Roman"/>
                <w:b w:val="false"/>
                <w:i w:val="false"/>
                <w:color w:val="000000"/>
                <w:sz w:val="20"/>
              </w:rPr>
              <w:t>районного маслихата</w:t>
            </w:r>
            <w:r>
              <w:br/>
            </w:r>
            <w:r>
              <w:rPr>
                <w:rFonts w:ascii="Times New Roman"/>
                <w:b w:val="false"/>
                <w:i w:val="false"/>
                <w:color w:val="000000"/>
                <w:sz w:val="20"/>
              </w:rPr>
              <w:t>от "20" апреля 2012 года</w:t>
            </w:r>
            <w:r>
              <w:br/>
            </w:r>
            <w:r>
              <w:rPr>
                <w:rFonts w:ascii="Times New Roman"/>
                <w:b w:val="false"/>
                <w:i w:val="false"/>
                <w:color w:val="000000"/>
                <w:sz w:val="20"/>
              </w:rPr>
              <w:t>№ 3/3</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жилищной помощи</w:t>
      </w:r>
      <w:r>
        <w:br/>
      </w:r>
      <w:r>
        <w:rPr>
          <w:rFonts w:ascii="Times New Roman"/>
          <w:b/>
          <w:i w:val="false"/>
          <w:color w:val="000000"/>
        </w:rPr>
        <w:t>малообеспеченным семьям (гражданам)</w:t>
      </w:r>
      <w:r>
        <w:br/>
      </w:r>
      <w:r>
        <w:rPr>
          <w:rFonts w:ascii="Times New Roman"/>
          <w:b/>
          <w:i w:val="false"/>
          <w:color w:val="000000"/>
        </w:rPr>
        <w:t>проживающим в Сандыктауском районе</w:t>
      </w:r>
    </w:p>
    <w:p>
      <w:pPr>
        <w:spacing w:after="0"/>
        <w:ind w:left="0"/>
        <w:jc w:val="left"/>
      </w:pPr>
      <w:r>
        <w:rPr>
          <w:rFonts w:ascii="Times New Roman"/>
          <w:b w:val="false"/>
          <w:i w:val="false"/>
          <w:color w:val="000000"/>
          <w:sz w:val="28"/>
        </w:rPr>
        <w:t xml:space="preserve">      Настоящие Правила предоставления жилищной помощи малообеспеченным семьям (гражданам проживающим в Сандыктауском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определяют размер и порядок оказания жилищной помощи малообеспеченным семьям (гражданам) проживающим в Сандыктауском районе.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1. Жилищная помощь предоставляется за счет средств районного бюджета малообеспеченным семьям (гражданам), постоянно проживающим в Сандыктауском районе для возмещения затрат по оплате:</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Сандыктауского районного маслихата Акмолинской области от 06.12.2012 </w:t>
      </w:r>
      <w:r>
        <w:rPr>
          <w:rFonts w:ascii="Times New Roman"/>
          <w:b w:val="false"/>
          <w:i w:val="false"/>
          <w:color w:val="ff0000"/>
          <w:sz w:val="28"/>
        </w:rPr>
        <w:t>№ 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на приобретение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в пределах норм и предельно-допустимого уровня расходов на эти цели.</w:t>
      </w:r>
      <w:r>
        <w:br/>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в размере 15%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Сандыктауского районного маслихата Акмолинской области от 06.12.2012 </w:t>
      </w:r>
      <w:r>
        <w:rPr>
          <w:rFonts w:ascii="Times New Roman"/>
          <w:b w:val="false"/>
          <w:i w:val="false"/>
          <w:color w:val="ff0000"/>
          <w:sz w:val="28"/>
        </w:rPr>
        <w:t>№ 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4. Компенсационные нормы на потребление твердого топлива с местным отоплением установить в размере 114,7 килограмма на 1 квадратный метр полезной площади на отопительный сезон, на семью в квартал обращения но не более 5 тонн.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Сандыктауского районного маслихата Акмолинской области от 06.12.2012 </w:t>
      </w:r>
      <w:r>
        <w:rPr>
          <w:rFonts w:ascii="Times New Roman"/>
          <w:b w:val="false"/>
          <w:i w:val="false"/>
          <w:color w:val="ff0000"/>
          <w:sz w:val="28"/>
        </w:rPr>
        <w:t>№ 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5. Компенсационные нормы при баллоном газоснабжении два баллона газа (вес одного баллона не более десяти килограмм) на семью в месяц.</w:t>
      </w:r>
      <w:r>
        <w:br/>
      </w:r>
      <w:r>
        <w:rPr>
          <w:rFonts w:ascii="Times New Roman"/>
          <w:b w:val="false"/>
          <w:i w:val="false"/>
          <w:color w:val="000000"/>
          <w:sz w:val="28"/>
        </w:rPr>
        <w:t>
      </w:t>
      </w:r>
      <w:r>
        <w:rPr>
          <w:rFonts w:ascii="Times New Roman"/>
          <w:b w:val="false"/>
          <w:i w:val="false"/>
          <w:color w:val="000000"/>
          <w:sz w:val="28"/>
        </w:rPr>
        <w:t>6. Установить норму расхода электрической энергии 200 (двести) киловатт на семью в месяц.</w:t>
      </w:r>
      <w:r>
        <w:br/>
      </w:r>
      <w:r>
        <w:rPr>
          <w:rFonts w:ascii="Times New Roman"/>
          <w:b w:val="false"/>
          <w:i w:val="false"/>
          <w:color w:val="000000"/>
          <w:sz w:val="28"/>
        </w:rPr>
        <w:t>
      </w:t>
      </w:r>
      <w:r>
        <w:rPr>
          <w:rFonts w:ascii="Times New Roman"/>
          <w:b w:val="false"/>
          <w:i w:val="false"/>
          <w:color w:val="000000"/>
          <w:sz w:val="28"/>
        </w:rPr>
        <w:t>7. Установить норму расхода воды не более 2,5 кубических метра на каждого члена семьи в месяц.</w:t>
      </w:r>
      <w:r>
        <w:br/>
      </w:r>
      <w:r>
        <w:rPr>
          <w:rFonts w:ascii="Times New Roman"/>
          <w:b w:val="false"/>
          <w:i w:val="false"/>
          <w:color w:val="000000"/>
          <w:sz w:val="28"/>
        </w:rPr>
        <w:t>
      </w:t>
      </w:r>
      <w:r>
        <w:rPr>
          <w:rFonts w:ascii="Times New Roman"/>
          <w:b w:val="false"/>
          <w:i w:val="false"/>
          <w:color w:val="000000"/>
          <w:sz w:val="28"/>
        </w:rPr>
        <w:t>8. Уполномоченным органом по назначению и выплате жилищной помощи определено государственное учреждение "Отдел занятости и социальных программ Сандыктауского района".</w:t>
      </w:r>
      <w:r>
        <w:br/>
      </w:r>
      <w:r>
        <w:rPr>
          <w:rFonts w:ascii="Times New Roman"/>
          <w:b w:val="false"/>
          <w:i w:val="false"/>
          <w:color w:val="000000"/>
          <w:sz w:val="28"/>
        </w:rPr>
        <w:t>
</w:t>
      </w:r>
    </w:p>
    <w:bookmarkStart w:name="z14" w:id="0"/>
    <w:p>
      <w:pPr>
        <w:spacing w:after="0"/>
        <w:ind w:left="0"/>
        <w:jc w:val="left"/>
      </w:pPr>
      <w:r>
        <w:rPr>
          <w:rFonts w:ascii="Times New Roman"/>
          <w:b/>
          <w:i w:val="false"/>
          <w:color w:val="000000"/>
        </w:rPr>
        <w:t xml:space="preserve"> 2. Назначение и выплата жилищной помощи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9.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10.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Сандыктауского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11. Жилищная помощь назначается на основании заявления собственника или нанимателя (поднанимателя) жилья и прилагаемых к нему следующих документов: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документа подтверждающего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сведения о роде деятельности членов семьи (копия справки об инвалидности, справка с места учебы, трудовой договор);</w:t>
      </w:r>
      <w:r>
        <w:br/>
      </w:r>
      <w:r>
        <w:rPr>
          <w:rFonts w:ascii="Times New Roman"/>
          <w:b w:val="false"/>
          <w:i w:val="false"/>
          <w:color w:val="000000"/>
          <w:sz w:val="28"/>
        </w:rPr>
        <w:t>
      6) сведений о расходах по коммунальным услугам (водоснабжение, газоснабжение, канализация, теплоснабжение, мусороудаление, электроснабжение) за предыдущий квартал;</w:t>
      </w:r>
      <w:r>
        <w:br/>
      </w:r>
      <w:r>
        <w:rPr>
          <w:rFonts w:ascii="Times New Roman"/>
          <w:b w:val="false"/>
          <w:i w:val="false"/>
          <w:color w:val="000000"/>
          <w:sz w:val="28"/>
        </w:rPr>
        <w:t>
      7) квитанцию-счет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Сандыктауского районного маслихата Акмолинской области от 06.12.2012 </w:t>
      </w:r>
      <w:r>
        <w:rPr>
          <w:rFonts w:ascii="Times New Roman"/>
          <w:b w:val="false"/>
          <w:i w:val="false"/>
          <w:color w:val="ff0000"/>
          <w:sz w:val="28"/>
        </w:rPr>
        <w:t>№ 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12. Семьи (граждане) имеющие право на компенсацию затрат на содержание жилого дома (жилого здания), кроме документов, предусмотренных пунктом 11,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13.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11, предоставляют:</w:t>
      </w:r>
      <w:r>
        <w:br/>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14.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11, предоставляют:</w:t>
      </w:r>
      <w:r>
        <w:br/>
      </w:r>
      <w:r>
        <w:rPr>
          <w:rFonts w:ascii="Times New Roman"/>
          <w:b w:val="false"/>
          <w:i w:val="false"/>
          <w:color w:val="000000"/>
          <w:sz w:val="28"/>
        </w:rPr>
        <w:t>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15.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w:t>
      </w:r>
      <w:r>
        <w:rPr>
          <w:rFonts w:ascii="Times New Roman"/>
          <w:b w:val="false"/>
          <w:i w:val="false"/>
          <w:color w:val="000000"/>
          <w:sz w:val="28"/>
        </w:rPr>
        <w:t>16. При повторном обращении документы, указанные в подпунктах 1, 2, 3, 4 пункта 11 предоставляются при возникновении изменений.</w:t>
      </w:r>
      <w:r>
        <w:br/>
      </w:r>
      <w:r>
        <w:rPr>
          <w:rFonts w:ascii="Times New Roman"/>
          <w:b w:val="false"/>
          <w:i w:val="false"/>
          <w:color w:val="000000"/>
          <w:sz w:val="28"/>
        </w:rPr>
        <w:t>
      </w:t>
      </w:r>
      <w:r>
        <w:rPr>
          <w:rFonts w:ascii="Times New Roman"/>
          <w:b w:val="false"/>
          <w:i w:val="false"/>
          <w:color w:val="000000"/>
          <w:sz w:val="28"/>
        </w:rPr>
        <w:t>17. Жилищная помощь ежеквартально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Сандыктауского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000000"/>
          <w:sz w:val="28"/>
        </w:rPr>
        <w:t>18. Государственным учреждением "Отдел занятости и социальных программ Сандыктауского района" выносится решение об отказе в назначении жилищной помощи в случае, если оплата на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подключенной к сети телекоммуникации, арендной платы за пользование жилищем,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не превышает предельно допустимый уровень расходов семьи на эти цели 15%.</w:t>
      </w:r>
      <w:r>
        <w:br/>
      </w:r>
      <w:r>
        <w:rPr>
          <w:rFonts w:ascii="Times New Roman"/>
          <w:b w:val="false"/>
          <w:i w:val="false"/>
          <w:color w:val="000000"/>
          <w:sz w:val="28"/>
        </w:rPr>
        <w:t>
      Выплата жилищной помощи приостанавливается в случае, если собственниками или нанимателями (поднанимателями) жилья предоставлены недостоверные сведения.</w:t>
      </w:r>
      <w:r>
        <w:br/>
      </w: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Сандыктауского районного маслихата Акмолинской области от 06.12.2012 </w:t>
      </w:r>
      <w:r>
        <w:rPr>
          <w:rFonts w:ascii="Times New Roman"/>
          <w:b w:val="false"/>
          <w:i w:val="false"/>
          <w:color w:val="ff0000"/>
          <w:sz w:val="28"/>
        </w:rPr>
        <w:t>№ 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19. Государственное учреждение "Отдел занятости и социальных программ Сандыктауского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20.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Сандыктауского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21. В случае возникновения сомнения в достоверности информации государственное учреждение "Отдел занятости и социальных программ Сандыктауского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Сандыктауского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22. Выплата жилищной помощи малообеспеченным семьям (гражданам) осуществляется государственным учреждением "Отдел занятости и социальных программ Сандыктауского района" через отделения Банков второго уровня путем зачисления на личные счета заявителей.</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(гражданина), претендующей на получение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Сандыктауского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