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daf8" w14:textId="f6bd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Сандыктауского района от 21 февраля 2011 года № А-2/55 "Об определении мест для размещения агитационных печатных материалов и предоставлении кандидатам помещений для встреч с избирателями"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8 мая 2012 года № А-5/147. Зарегистрировано Управлением юстиции Сандыктауского района Акмолинской области 7 июня 2012 года № 1-16-154. Утратило силу постановлением акимата Сандыктауского района Акмолинской области от 24 октября 2014 года № А-11/355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Сандыктауского района Акмолинской области от 24.10.2014 № А-11/355 (вступает в силу и 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Сандыктауского района «Об определении мест для размещения агитационных печатных материалов и предоставлении кандидатам помещений для встреч с избирателями» от 21 февраля 2011 года № А-2/55(зарегистрировано в Реестре государственной регистрации нормативных правовых актов № 1-16-122, опубликовано 2 марта 2011 года в газете «Сандыктауские вести»)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Контроль за исполнением настоящего постановления возложить на руководителя аппарата акима района Омарова К.С.»;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      К.Суюндиков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мая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А-5/147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А-2/55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</w:t>
      </w:r>
      <w:r>
        <w:br/>
      </w:r>
      <w:r>
        <w:rPr>
          <w:rFonts w:ascii="Times New Roman"/>
          <w:b/>
          <w:i w:val="false"/>
          <w:color w:val="000000"/>
        </w:rPr>
        <w:t>
на договорной основе для встреч кандидатов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2351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помещений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Балкашино, улица Абылай хана, 128, зал государственного коммунального казенного предприятия «Балкашинский районный Дом культуры» при отделе культуры и развития языков Сандыктауского района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Баракпай, актовый зал здания государственного учреждения «Бараккульская средняя школа» отдела образования Сандыктауского района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Белгородское, актовый зал здания государственного учреждения «Белгородская средняя школа» отдела образования Сандыктауского района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Богородка, зал сельского дома культуры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Васильевка, зал сельского дома культуры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Владимировка, зал сельского дома культуры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Веселое, актовый зал здания государственного учреждения «Веселовская средняя школа имени Байдалы Уразалина- Героя Социалистического Труда» отдела образования Сандыктауского района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Дорогинка, зал сельского клуба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Жыланды, здание государственного учреждения Жыландинская казахская средняя школа» отдела образования Сандыктауского района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Каменка, актовый зал здания государственного учреждения «Каменская средняя школа» отдела образования Сандыктауского района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Красная Поляна, здание государственного учреждения «Краснополянская средняя школа» отдела образования Сандыктауского района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Кумдыколь, здание государственного учреждения «Кумдыкольская основная школа» отдела образования Сандыктауского района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Кызыл-Казахстан, здание государственного учреждения «Кызыл-Казахстанская казахская средняя школа имени Нургабулы Малгаждарова» отдела образования Сандыктауского района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Лесное, зал сельского дома культуры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Мадениет, зал сельского дома культуры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Максимовка, зал сельского дома культуры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Михайловка, здание государственного учреждения «Михайловская начальная школа» отдела образования Сандыктауского района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Новоромановка, здание государственного учреждения «Новоромановская основная школа» отдела образования Сандыктауского района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Новый Городок, зал сельского клуба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Новоникольское, зал сельского дома культуры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Петриковка, здание государственного учреждения «Петриковская начальная школа» отдела образования Сандыктауского района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Петровка, здание государственного учреждения «Петровская основная школа» отдела образования Сандыктауского района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Преображенка, здание государственного учреждения «Преображенская начальная школа» отдела образования Сандыктауского района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Приозерное, зал сельского дома культуры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Раздолье, зал сельского клуба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Сандыктау, актовый зал здания государственного учреждения «Сандыктауская средняя школа» отдела образования Сандыктауского района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Спасское, зал сельского дома культуры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Тучное, зал сельского клуба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Улан, актовый зал здания коммунального государственного учреждения «Уланская средняя школа» акимата Сандыктауского района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Хлебное, здание коммунального государственного учреждения «Побединская основная школа» акимата Сандыктауского района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Хуторок, зал сельского клуба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Чашке, здание государственного учреждения «Чашкенская основная школа» отдела образования Сандыктауского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