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22be83" w14:textId="322be8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и дополнений в решение Целиноградского районного маслихата от 13 декабря 2011 года № 295/46-4 "О районном бюджете на 2012-2014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Целиноградского районного маслихата Акмолинской области от 19 марта 2012 года № 12/2-5. Зарегистрировано Управлением юстиции Целиноградского района Акмолинской области 10 апреля 2012 года № 1-17-170. Утратило силу в связи с истечением срока применения - (письмо Целиноградского районного маслихата Акмолинской области от 4 апреля 2013 года № 01-04/20)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Сноска. Утратило силу в связи с истечением срока применения - (письмо Целиноградского районного маслихата Акмолинской области от 04.04.2013 года № 01-04/20).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      Примечание РЦПИ: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сохранена авторская орфография и пунктуация.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2 статьи 106, 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109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«О местном государственном управлении и самоуправлении в Республике Казахстан» от 23 января 2001 года Целиноградский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Целиноградского районного маслихата «О районном бюджете на 2012-2014 годы» от 13 декабря 2011 года № 295/46-4 (зарегистрировано в реестре государственной регистрации нормативных правовых актов № 1-17-158, опубликовано 12 января 2012 года в районных газетах «Призыв», «Ұран») следующие изменения и дополнения: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«1. Утвердить районный бюджет на 2012-2014 годы согласно приложениям 1, 2 и 3 соответственно, в том числе на 2012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доходы – 9 419 862 тысяч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налоговым поступлениям – 594 228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неналоговым поступлениям – 20 418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от продажи основного капитала – 110 000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поступлениям трансфертов – 8 695 216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затраты – 9 699 313,9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– 25 831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дефицит (профицит) бюджета – -305 282,9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финансирование дефицита (использование профицита) бюджета - 305 282,9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6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10 изложить в новой редакции: «34 645 тысяч тенге - на увеличение размера доплаты за квалификационную категорию учителям школ и воспитателям дошкольных организаций образования»;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17 изложить в новой редакции: «268 315 тысяч тенге – на ремонт автомобильных дорог и разработку проектно-сметной документации»;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 «35 000 тысяч тенге - на завершение отопительного сезона объектов теплоснабжения аула Косшы»;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в пункте 7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16 изложить в новой редакции: «273 467 тысяч тенге - на строительство детского сада на 140 мест на разъезде 96»;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18 изложить в новой редакции: «18 000 тысяч тенге - на разработку проектно-сметной документации, проведение государственной экспертизы по проекту реконструкции сетей водоснабжения аула Караоткель»;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19 изложить в новой редакции: «18 000 тысяч тенге - на разработку проектно-сметной документации, проведение государственной экспертизы по проекту реконструкции сетей водоснабжения села Коянды»;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20, абзац 21 исключить;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дополнить абзацем следующего содержания: «9 000 тысяч тенге - на разработку проектно-сметной документации, проведение государственной экспертизы по проекту реконструкции сетей водоснабжения села Кызыл суат»;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дополнить </w:t>
      </w:r>
      <w:r>
        <w:rPr>
          <w:rFonts w:ascii="Times New Roman"/>
          <w:b w:val="false"/>
          <w:i w:val="false"/>
          <w:color w:val="000000"/>
          <w:sz w:val="28"/>
        </w:rPr>
        <w:t>пунктом 7-1</w:t>
      </w:r>
      <w:r>
        <w:rPr>
          <w:rFonts w:ascii="Times New Roman"/>
          <w:b w:val="false"/>
          <w:i w:val="false"/>
          <w:color w:val="000000"/>
          <w:sz w:val="28"/>
        </w:rPr>
        <w:t xml:space="preserve"> следующего содержания: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«7-1. Учесть, что в районном бюджете на 2012 год в установленном законодательством порядке использованы свободные остатки бюджетных средств, образовавшиеся на 1 января 2012 года, в сумме 342 654,9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4 700 тысяч тенге - на обеспечение функционирования автомобильных дорог;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390 тысяч тенге – на разработку дефектного акта и сводного сметного расчета по программе «Развитие регионов»;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3 000 тысяч тенге – на приобретение и доставку учебников, учебно-методических комплексов для государственных учреждений образования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2 718 тысяч тенге - на развитие государственного языка и других языков народа Казахстана;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1 300 тысяч тенге – на освещение улиц населенных пунктов;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1 000 тысяч тенге – на организацию эксплуатации тепловых сетей находящихся в коммунальной собственности района;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1 800 тысяч тенге - на организацию работ по оформлению земельных участков под строительство;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4 814 тысяч тенге - на погашение кредиторской задолженности за истекший финансовый год;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3 369 тысяч тенге - на землеустройство, проводимое при установлении границ аулов (сел), аульных (сельских) округов;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500 тысяч тенге – на установку и содержание каналов связи для автоматизированных информационных систем;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319 063,9 тысяч тенге – на неиспользованные (недоиспользованные) в течение 2011 года суммы целевых трансфертов из республиканского и областного бюджетов, разрешенные к использованию (доиспользованию) в 2012 году, с соблюдением их целевого назначения,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241 525,1 тысяч тенге - на развитие, обустройство и (или) приобретение инженерно-коммуникационной инфраструктуры;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26 384,8 тысяч тенге - на строительство и (или) приобретение жилья государственного коммунального жилищного фонда;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1 254,2 тысяч тенге - на корректировку проектно-сметной документации с проведением государственной экспертизы на строительство сетей электроснабжения села Коянды;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3 246,1 тысяч тенге - на разработку проектно-сметной документации (привязка ППП), проведение государственной экспертизы по проекту строительства средней школы на 1200 ученических мест в ауле Караоткель;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3 215 тысяч тенге - на разработку проектно-сметной документации (привязка ППП), проведение государственной экспертизы по проекту строительства средней школы на 1200 ученических мест в ауле Косшы;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2 690 тысяч тенге - на разработку проектно-сметной документации (привязка ППП), проведение государственной экспертизы по проекту строительства детского сада на 140 мест на разъезде 96;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10 998 тысяч тенге - на использование кредита, выделенного в 2011 году из республиканского бюджета на реализацию мер социальной поддержки специалистов социальной сферы сельской местности;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29 750,7 тысяч тенге - на возврат целевых трансфертов из республиканского и областного бюджетов, выделенных в 2011 году»;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государственной регистрации в Департаменте юстиции Акмолинской области и вводится в действие с 1 января 2012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Председатель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сессии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И.Ибраев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Р.Тулькубаев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Аким Целиноградского района                М.Жунусов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Исполняющая обязанности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начальника государственного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учреждения «Отдел экономики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и финансов Целиноградского района»         В.Скрипко</w:t>
      </w:r>
    </w:p>
    <w:bookmarkStart w:name="z9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12/2-5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2012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113"/>
        <w:gridCol w:w="1233"/>
        <w:gridCol w:w="1393"/>
        <w:gridCol w:w="5873"/>
        <w:gridCol w:w="2053"/>
      </w:tblGrid>
      <w:tr>
        <w:trPr>
          <w:trHeight w:val="105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гория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Специ-фика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I.Доходы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9419862,0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594228,0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28911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308559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308559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собственность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214086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Hалоги на имущество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122107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35039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 на транспортные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54828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2112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работы и услуги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39112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3135</w:t>
            </w:r>
          </w:p>
        </w:tc>
      </w:tr>
      <w:tr>
        <w:trPr>
          <w:trHeight w:val="4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природных и других ресурсов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9000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предпринимательской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профессиональной деятельности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26977</w:t>
            </w:r>
          </w:p>
        </w:tc>
      </w:tr>
      <w:tr>
        <w:trPr>
          <w:trHeight w:val="10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взимаемые за совершение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юридически значимых действий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 (или) выдачу документов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уполномоченными на то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 органами или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должностными лицами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3560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20418,0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116,0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находящегося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собственности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116</w:t>
            </w:r>
          </w:p>
        </w:tc>
      </w:tr>
      <w:tr>
        <w:trPr>
          <w:trHeight w:val="136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</w:p>
        </w:tc>
      </w:tr>
      <w:tr>
        <w:trPr>
          <w:trHeight w:val="13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взыскания, налагаемые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учреждениями, финансируемыми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государственного бюджета,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 также содержащимися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финансируемыми из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(сметы расходов)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Национального Банка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Казахстан, 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исключением поступлений от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организаций нефтяного сектора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18802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основного капитала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нематериальных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110000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8695216,0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органов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8695216,0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3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8695216,0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213"/>
        <w:gridCol w:w="1113"/>
        <w:gridCol w:w="1233"/>
        <w:gridCol w:w="1373"/>
        <w:gridCol w:w="5873"/>
        <w:gridCol w:w="2053"/>
      </w:tblGrid>
      <w:tr>
        <w:trPr>
          <w:trHeight w:val="16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руппа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9699313,9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240861,0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исполнительные и другие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органы, выполняющие общие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функции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управления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197484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12120,0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маслихата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12120,0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45622,0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45622,0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139742,0</w:t>
            </w:r>
          </w:p>
        </w:tc>
      </w:tr>
      <w:tr>
        <w:trPr>
          <w:trHeight w:val="8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деятельности акима района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городе, города районного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139742,0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целях налогообложения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733,0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общего характера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42644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42644,0</w:t>
            </w:r>
          </w:p>
        </w:tc>
      </w:tr>
      <w:tr>
        <w:trPr>
          <w:trHeight w:val="11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государственной политики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области формирования 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развития экономической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политики, государственного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планирования, исполнения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 и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коммунальной собственностью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42644,0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исполнения всеобщей воинской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1196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4890071,1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228865,0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228865,0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дошкольного воспитания и обучения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228229,0</w:t>
            </w:r>
          </w:p>
        </w:tc>
      </w:tr>
      <w:tr>
        <w:trPr>
          <w:trHeight w:val="8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воспитателям дошкольных организаций образования 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636,0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1741614,0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1738921,0</w:t>
            </w:r>
          </w:p>
        </w:tc>
      </w:tr>
      <w:tr>
        <w:trPr>
          <w:trHeight w:val="4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1704912,0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34009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2919592,1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40909,0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9489,0</w:t>
            </w:r>
          </w:p>
        </w:tc>
      </w:tr>
      <w:tr>
        <w:trPr>
          <w:trHeight w:val="8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8947</w:t>
            </w:r>
          </w:p>
        </w:tc>
      </w:tr>
      <w:tr>
        <w:trPr>
          <w:trHeight w:val="10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 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15273</w:t>
            </w:r>
          </w:p>
        </w:tc>
      </w:tr>
      <w:tr>
        <w:trPr>
          <w:trHeight w:val="8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оборудованием, программным обеспечением детей-инвалидов, обучающихся на дому за счет трансфертов из республиканского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7200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2878683,1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образования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2878683,1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103606,0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87457,0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87457,0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24860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2110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1001</w:t>
            </w:r>
          </w:p>
        </w:tc>
      </w:tr>
      <w:tr>
        <w:trPr>
          <w:trHeight w:val="70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5986,0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855</w:t>
            </w:r>
          </w:p>
        </w:tc>
      </w:tr>
      <w:tr>
        <w:trPr>
          <w:trHeight w:val="37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19426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10940</w:t>
            </w:r>
          </w:p>
        </w:tc>
      </w:tr>
      <w:tr>
        <w:trPr>
          <w:trHeight w:val="102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9500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12779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16149,0</w:t>
            </w:r>
          </w:p>
        </w:tc>
      </w:tr>
      <w:tr>
        <w:trPr>
          <w:trHeight w:val="8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15863,0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3824748,1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2549505,1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2549505,1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строительство и (или) приобретение жилья государственного коммунального жилищного фонда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201559,8</w:t>
            </w:r>
          </w:p>
        </w:tc>
      </w:tr>
      <w:tr>
        <w:trPr>
          <w:trHeight w:val="5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развитие, обустройство и (или) приобретение инженерно-коммуникационной инфраструктуры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2347945,3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1264000,0</w:t>
            </w:r>
          </w:p>
        </w:tc>
      </w:tr>
      <w:tr>
        <w:trPr>
          <w:trHeight w:val="8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87000,0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87000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1177000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700000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477000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10243,0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10243,0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10243,0</w:t>
            </w:r>
          </w:p>
        </w:tc>
      </w:tr>
      <w:tr>
        <w:trPr>
          <w:trHeight w:val="7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104082,0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58131,0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58131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58131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3745,0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1676,0</w:t>
            </w:r>
          </w:p>
        </w:tc>
      </w:tr>
      <w:tr>
        <w:trPr>
          <w:trHeight w:val="8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2069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26517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17248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14160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3088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9269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15689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5816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4840,0</w:t>
            </w:r>
          </w:p>
        </w:tc>
      </w:tr>
      <w:tr>
        <w:trPr>
          <w:trHeight w:val="7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4840,0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5033</w:t>
            </w:r>
          </w:p>
        </w:tc>
      </w:tr>
      <w:tr>
        <w:trPr>
          <w:trHeight w:val="78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42853,0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27141,0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6177,0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4679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16285,0</w:t>
            </w:r>
          </w:p>
        </w:tc>
      </w:tr>
      <w:tr>
        <w:trPr>
          <w:trHeight w:val="5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отнашений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16285,0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6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8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Землеустройство, проводимое при установлении границ городов районного значения, районов в городе, поселков аулов (сел), аульных (сельских) округов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3369</w:t>
            </w:r>
          </w:p>
        </w:tc>
      </w:tr>
      <w:tr>
        <w:trPr>
          <w:trHeight w:val="5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</w:t>
            </w:r>
          </w:p>
        </w:tc>
      </w:tr>
      <w:tr>
        <w:trPr>
          <w:trHeight w:val="39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12343</w:t>
            </w:r>
          </w:p>
        </w:tc>
      </w:tr>
      <w:tr>
        <w:trPr>
          <w:trHeight w:val="6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20029,0</w:t>
            </w:r>
          </w:p>
        </w:tc>
      </w:tr>
      <w:tr>
        <w:trPr>
          <w:trHeight w:val="5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20029,0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12023,0</w:t>
            </w:r>
          </w:p>
        </w:tc>
      </w:tr>
      <w:tr>
        <w:trPr>
          <w:trHeight w:val="54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12023,0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8006,0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8006,0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423015,0</w:t>
            </w:r>
          </w:p>
        </w:tc>
      </w:tr>
      <w:tr>
        <w:trPr>
          <w:trHeight w:val="2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423015,0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423015</w:t>
            </w:r>
          </w:p>
        </w:tc>
      </w:tr>
      <w:tr>
        <w:trPr>
          <w:trHeight w:val="3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423015,0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19102,0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4234,0</w:t>
            </w:r>
          </w:p>
        </w:tc>
      </w:tr>
      <w:tr>
        <w:trPr>
          <w:trHeight w:val="5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4234,0</w:t>
            </w:r>
          </w:p>
        </w:tc>
      </w:tr>
      <w:tr>
        <w:trPr>
          <w:trHeight w:val="34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14868</w:t>
            </w:r>
          </w:p>
        </w:tc>
      </w:tr>
      <w:tr>
        <w:trPr>
          <w:trHeight w:val="73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8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6944</w:t>
            </w:r>
          </w:p>
        </w:tc>
      </w:tr>
      <w:tr>
        <w:trPr>
          <w:trHeight w:val="6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содействия экономическому развитию регионов и системы расселения населения в рамках программы «Развитие регионов»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7924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29750,7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29750,7</w:t>
            </w:r>
          </w:p>
        </w:tc>
      </w:tr>
      <w:tr>
        <w:trPr>
          <w:trHeight w:val="5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29750,7</w:t>
            </w:r>
          </w:p>
        </w:tc>
      </w:tr>
      <w:tr>
        <w:trPr>
          <w:trHeight w:val="66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29750,7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25831,0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27987,0</w:t>
            </w:r>
          </w:p>
        </w:tc>
      </w:tr>
      <w:tr>
        <w:trPr>
          <w:trHeight w:val="8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27987,0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27987,0</w:t>
            </w:r>
          </w:p>
        </w:tc>
      </w:tr>
      <w:tr>
        <w:trPr>
          <w:trHeight w:val="52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27987,0</w:t>
            </w:r>
          </w:p>
        </w:tc>
      </w:tr>
      <w:tr>
        <w:trPr>
          <w:trHeight w:val="51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27987,0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2156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0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от продажи финансовых активов государства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-305282,9</w:t>
            </w:r>
          </w:p>
        </w:tc>
      </w:tr>
      <w:tr>
        <w:trPr>
          <w:trHeight w:val="49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VI.Финансирование дефицита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(использование профицита)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305282,9</w:t>
            </w:r>
          </w:p>
        </w:tc>
      </w:tr>
      <w:tr>
        <w:trPr>
          <w:trHeight w:val="28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16989,0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займы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16989,0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16989,0</w:t>
            </w:r>
          </w:p>
        </w:tc>
      </w:tr>
      <w:tr>
        <w:trPr>
          <w:trHeight w:val="33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54361,0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54361</w:t>
            </w:r>
          </w:p>
        </w:tc>
      </w:tr>
      <w:tr>
        <w:trPr>
          <w:trHeight w:val="570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района (города областного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значения)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54361</w:t>
            </w:r>
          </w:p>
        </w:tc>
      </w:tr>
      <w:tr>
        <w:trPr>
          <w:trHeight w:val="6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исполнительного органа перед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вышестоящим бюджетом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54361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Используемые остатки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342654,9</w:t>
            </w:r>
          </w:p>
        </w:tc>
      </w:tr>
      <w:tr>
        <w:trPr>
          <w:trHeight w:val="25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342654,9</w:t>
            </w:r>
          </w:p>
        </w:tc>
      </w:tr>
      <w:tr>
        <w:trPr>
          <w:trHeight w:val="315" w:hRule="atLeast"/>
        </w:trPr>
        <w:tc>
          <w:tcPr>
            <w:tcW w:w="1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</w:t>
            </w:r>
          </w:p>
        </w:tc>
        <w:tc>
          <w:tcPr>
            <w:tcW w:w="2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342654,9</w:t>
            </w:r>
          </w:p>
        </w:tc>
      </w:tr>
    </w:tbl>
    <w:bookmarkStart w:name="z10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Целиноградского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районного маслихата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19 марта 2012 года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12/2-5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</w:t>
      </w:r>
      <w:r>
        <w:br/>
      </w:r>
      <w:r>
        <w:rPr>
          <w:rFonts w:ascii="Times New Roman"/>
          <w:b/>
          <w:i w:val="false"/>
          <w:color w:val="000000"/>
        </w:rPr>
        <w:t>
по администраторам аппаратов акимов аульных</w:t>
      </w:r>
      <w:r>
        <w:br/>
      </w:r>
      <w:r>
        <w:rPr>
          <w:rFonts w:ascii="Times New Roman"/>
          <w:b/>
          <w:i w:val="false"/>
          <w:color w:val="000000"/>
        </w:rPr>
        <w:t>
(сельских) округов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154"/>
        <w:gridCol w:w="1140"/>
        <w:gridCol w:w="1199"/>
        <w:gridCol w:w="7076"/>
        <w:gridCol w:w="2031"/>
      </w:tblGrid>
      <w:tr>
        <w:trPr>
          <w:trHeight w:val="238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нист-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ратор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рамма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тыс.тенге</w:t>
            </w:r>
          </w:p>
        </w:tc>
      </w:tr>
      <w:tr>
        <w:trPr>
          <w:trHeight w:val="42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 Затраты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152678</w:t>
            </w:r>
          </w:p>
        </w:tc>
      </w:tr>
      <w:tr>
        <w:trPr>
          <w:trHeight w:val="31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характера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139742</w:t>
            </w:r>
          </w:p>
        </w:tc>
      </w:tr>
      <w:tr>
        <w:trPr>
          <w:trHeight w:val="93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139742</w:t>
            </w:r>
          </w:p>
        </w:tc>
      </w:tr>
      <w:tr>
        <w:trPr>
          <w:trHeight w:val="102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 района в городе,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районного значения, поселка, аула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(села), аульного (сельского) 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139742</w:t>
            </w:r>
          </w:p>
        </w:tc>
      </w:tr>
      <w:tr>
        <w:trPr>
          <w:trHeight w:val="24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75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87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учащихся до школы и обратно 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аульной (сельской) местности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2693</w:t>
            </w:r>
          </w:p>
        </w:tc>
      </w:tr>
      <w:tr>
        <w:trPr>
          <w:trHeight w:val="46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8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870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города районного значения, поселка,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аула (села), аульного (сельского)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34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10243</w:t>
            </w:r>
          </w:p>
        </w:tc>
      </w:tr>
      <w:tr>
        <w:trPr>
          <w:trHeight w:val="285" w:hRule="atLeast"/>
        </w:trPr>
        <w:tc>
          <w:tcPr>
            <w:tcW w:w="11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4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70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населенных пунктов</w:t>
            </w:r>
          </w:p>
        </w:tc>
        <w:tc>
          <w:tcPr>
            <w:tcW w:w="203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41"/>
        <w:gridCol w:w="1341"/>
        <w:gridCol w:w="1401"/>
        <w:gridCol w:w="1459"/>
        <w:gridCol w:w="1479"/>
        <w:gridCol w:w="1479"/>
        <w:gridCol w:w="1518"/>
        <w:gridCol w:w="1518"/>
        <w:gridCol w:w="1264"/>
      </w:tblGrid>
      <w:tr>
        <w:trPr>
          <w:trHeight w:val="238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Маншук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 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Талап-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Прире-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Караот-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Родина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ишимс-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Софиев-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Красно-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Р.Кош-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карба-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ева</w:t>
            </w:r>
          </w:p>
        </w:tc>
      </w:tr>
      <w:tr>
        <w:trPr>
          <w:trHeight w:val="42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6011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7224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9425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9169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7256,0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31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60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5941,0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6660,0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7493,0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8343,0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6400,0</w:t>
            </w:r>
          </w:p>
        </w:tc>
      </w:tr>
      <w:tr>
        <w:trPr>
          <w:trHeight w:val="5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5941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8437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6660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9433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7493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8989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6976,0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8343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6400</w:t>
            </w:r>
          </w:p>
        </w:tc>
      </w:tr>
      <w:tr>
        <w:trPr>
          <w:trHeight w:val="24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49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1632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70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564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280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продолжение таблицы: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324"/>
        <w:gridCol w:w="1343"/>
        <w:gridCol w:w="1401"/>
        <w:gridCol w:w="1457"/>
        <w:gridCol w:w="1476"/>
        <w:gridCol w:w="1484"/>
        <w:gridCol w:w="1514"/>
        <w:gridCol w:w="1495"/>
        <w:gridCol w:w="1306"/>
      </w:tblGrid>
      <w:tr>
        <w:trPr>
          <w:trHeight w:val="238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Тасты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Косшы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Кабан-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батыра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Оразак-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Шалкар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ауль-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Акмол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Воздви-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Коян-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динс-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округа</w:t>
            </w:r>
          </w:p>
        </w:tc>
      </w:tr>
      <w:tr>
        <w:trPr>
          <w:trHeight w:val="42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6241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11364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9932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17018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8858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31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60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5891,0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8225,0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9092,0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6754,0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6043,0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11900,0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8395,0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7645,0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6901,0</w:t>
            </w:r>
          </w:p>
        </w:tc>
      </w:tr>
      <w:tr>
        <w:trPr>
          <w:trHeight w:val="64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5891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8225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9092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6754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6043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12124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8395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7645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6901</w:t>
            </w:r>
          </w:p>
        </w:tc>
      </w:tr>
      <w:tr>
        <w:trPr>
          <w:trHeight w:val="240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5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243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818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28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58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</w:p>
        </w:tc>
      </w:tr>
      <w:tr>
        <w:trPr>
          <w:trHeight w:val="34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350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2896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840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4300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13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51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4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