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8c5e" w14:textId="a568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Шортандинский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23 июля 2012 года № С-7/3. Зарегистрировано Управлением юстиции Шортандинского района Акмолинской области 8 августа 2012 года № 1-18-160. Утратило силу решением Шортандинского районного маслихата Акмолинской области от 10 декабря 2014 года № С-35/4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Шортандинского районного маслихата Акмолинской области от 10.12.2014 № С-35/4 (вводится в действие с момента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с учетом потребности заявленной акимом района в специалистах здравоохранения, образования, социального обеспечения, культуры, спорта и ветеринарии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Шортандинский район меры социальной поддержки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социальной поддержки для приобретения жилья или строительства жилья -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апреля 2012 года № С-4/4 «О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Шортандинский район» (зарегистрированное в Реестре государственной регистрации нормативных правовых актов № 1-18-156, опубликованное 19 мая 2012 года в районной газете «Вести» № 19 и 19 мая 2012 года в районной газете «Өрлеу» № 19)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А.Коровина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С.Камзебаев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