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4d8d" w14:textId="38f4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26 апреля 2012 года № 30. Зарегистрировано Департаментом юстиции Актюбинской области 29 мая 2012 года № 3-12-151. Утратило силу решением маслихата Хромтауского района Актюбинской области от 10 июля 2013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Хромтауского района Актюбинской области от 10.07.2013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размеры мер социальной поддержки специалистов здравоохранения, образования, социального обеспечения, культуры, спорта и ветеринарии, прибывшим для работы и проживания в сельские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жилья -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2011 года № 239 «О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района» (зарегистрировано в Реестре государственной регистрации нормативных правовых актов 17 мая 2011 года за № 3-12-135, опубликовано в районной газете «Хромтау» от 9 июня 2011 года № 31-32).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А.Садыков                           Д.Мулдашев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