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aaf" w14:textId="ba33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 исполнительными органами области решения по закреплению охотничьих угодий 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ноября 2012 года N 366. Зарегистрировано Департаментом юстиции Алматинской области 10 декабря 2012 года N 2211. Утратило силу постановлением акимата Алматинской области от 21 ноября 2014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21.11.2014 № </w:t>
      </w:r>
      <w:r>
        <w:rPr>
          <w:rFonts w:ascii="Times New Roman"/>
          <w:b w:val="false"/>
          <w:i w:val="false"/>
          <w:color w:val="ff0000"/>
          <w:sz w:val="28"/>
        </w:rPr>
        <w:t>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от 15 апреля 2013 года,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Алматинской области от 13.02.2014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N 366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исполнительными органами области решения по закреплению</w:t>
      </w:r>
      <w:r>
        <w:br/>
      </w:r>
      <w:r>
        <w:rPr>
          <w:rFonts w:ascii="Times New Roman"/>
          <w:b/>
          <w:i w:val="false"/>
          <w:color w:val="000000"/>
        </w:rPr>
        <w:t>
охотничьих угодий и рыбохозяйственных 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
за пользователями животным миром и установлению сервитутов для</w:t>
      </w:r>
      <w:r>
        <w:br/>
      </w:r>
      <w:r>
        <w:rPr>
          <w:rFonts w:ascii="Times New Roman"/>
          <w:b/>
          <w:i w:val="false"/>
          <w:color w:val="000000"/>
        </w:rPr>
        <w:t>
нужд охотничьего и рыбного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государственное учреждение "Управление природных ресурсов и регулирования природопользования Алматинской области".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от 15 апреля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Алматинской области от 13.02.2014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оказывается посредством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закреплении охотничьих угодий – территориальными инспекциями Комитета лесного и охотничьего хозяйства Министерства сельского хозяйства Республики Казахстан (далее – инспекция 1) по адресу,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рыбохозяйственных водоемов и (или) участков – территориальными инспекциями Комитета рыбного хозяйства Министерства сельского хозяйства Республики Казахстан (далее – инспекция 2) по адресу, указанным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от 9 июля 2004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N 40 "Об утверждении Правил проведения конкурса по закреплению охотничьих угодий и квалификационных требований, предъявляемых к участникам конкурса",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N 102 "Об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являются постановление местного исполнительного органа о закреплении охотничьих угодий или рыбохозяйственных водоемов и (или) участков за получателем государственной услуги (далее – постановление) на бумажном носителе либо мотивированный ответ об отказе в оказании государственной услуги.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стендах и интернет-ресурсе местного исполнительного органа http://priroda.zhetysu-gov.kz.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при закреплении охотничьих угодий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конкурсе по закреплению охотничьих угодий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N 40 "Об утверждении Правил проведения конкурса по закреплению охотничьих угодий и квалификационных требований, предъявляемых к участникам конкурса"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N 102 "Об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конкурса"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 свидетельства о государственной регистрации получателя государственной услуги в качестве юридического лица, свидетельства налогоплательщика (нотариально засвидетельствованные в случае непредставления оригиналов для сверки)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право на осуществление предпринимательской деятельности, а также копию удостоверения личности или паспорта, свидетельства налогоплательщика (нотариально засвидетельствованные в случае непредставления оригиналов для сверки) –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представляется участниками конкурса в прошитом виде с пронумерованными страницами, последняя страница заверяется их подписями;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идентификационных документов на земельный участок, подтверждающих соответствующие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перезакреплении охотничьих угодий,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соблюдение обязательств по договору на ведение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протокола по итогам проведенного конкурса – в течение десяти рабочих дней со дня вскрытия конвертов с конкурсной заявкой;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соответствующей инспекцией протокола об итогах конкурса в местный исполнительный орган – в течение трех рабочих дней со дня подведения итогов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местным исполнительным органом о закреплении охотничьих угодий или рыбохозяйственных водоемов и (или) участков за получателем государственной услуги – в течение пяти рабочих дней со дня получения протокола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лиц, а также при перезакреплении охотничьих угодий, срок закрепления по которым истек – не более двадцати рабочих дней с момента сдачи получателем государственной услуги необходимых документов, определенных в подпунктах 2) и 3) пункта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результата государственной услуги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проверки полноты представленных документов с момента сдачи получателем государственной услуги необходимых документов, определенных в подпункте 2) пункта 11 настоящего регламента, –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невыдачи постановления или непредставления мотивированного ответа об отказе в оказании государственной услуги в сроки, установленные в подпункте 2) настоящего пункта, постановление считается выданным и подлежит передаче получателю государственной услуги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закреплении рыбохозяйственных водоемов и (или) участков местного значения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по форме согласно приложению 5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квалификационным требованиям (подлинники или нотариально заверенные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документ, свидетельство о государственной регистрации, свидетельство налогоплательщика (нотариально заверенные копии)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 или паспорт, свидетельство налогоплательщика (нотариально заверенные копии), документы, предоставляющие право на осуществление предпринимательской деятельности без образования юридического лица,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руководителем получателя государственной услуги план развития, рыбного хозяйства установленной формы по каждому водоему и (или) участку отдельно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лиц, за которыми ранее закреплялись рыбохозяйственные водоемы и (или) участки – информацию,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2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налогового органа об отсутствии (наличии) налоговой задолженности, задолженности по обязательным пенсионным взносам и социальным отчислениям на 1 января текущего (предыдущего финансового)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за подписью руководителя получателя государственной услуги о предоставлении сервитута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Комитету рыбного хозяйства Министерства сельского хозяйства и (или)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-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- физическим лицам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замороопасных водоемов и (или) участков местного значения - справку о наличии основных средств для проведения рыбохозяйственных мелиоративных работ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горько-соленых рыбохозяйственных водоемов и (или) участков, перспективных для добывания цист артемии салина, - справку о наличии орудий для сбора, технологического оборудования и других материально-технических средств по сбору, хранению и переработке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прочих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регистрации добывающего и транспортного флота, в том числе маломерного (при наличии плавательных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(для лиц, предполагающих заниматься аквакультурой).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на оказание государственной услуги можно получить на интернет-ресурсе Министерства сельского хозяйства Республики Казахстан – www.minagri.gov.kz или в канцеляриях местного исполнительного органа и инспекций, находящихся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– секретарю конкурсной комиссии, находящемуся по адресу, указанному в объявлении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лиц, а также при перезакреплении охотничьих угодий, срок закрепления по которым истек, – в канцелярию соответствующей инспекции, находящейся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или уполномоченному лицу по доверенности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 – признание конкурсной заявки получателя государственной услуги не соответствующей условиям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получателем государственной услуги на земельных участках, находящихся в частной собственности или во временном землепользовании данных лиц, – несоответствие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(или) отсутствие материалов межхозяйственного охотоустройства;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перезакреплении охотничьих угодий, срок по которым истек, – не соответствие квалификационным требованиям, указанным в приложении 4 к настоящему регламенту, и (или) невыполнение обязательств по договору на ведение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в рабочие дни с 9.00 до 18.00 часов с перерывом на обед с 13.00 до 14.00 часов, выходные дни: суббота, воскресенье и праздничные дни.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структурно–функциональные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и охотничьих угодий,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закреплении рыбохозяйственных водоемов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и рыбохозяйственных водоемов,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структурно–функциональной единицы приведены в приложениях 9 и 10 к настоящему Регламенту.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местного исполнительного органа и руководители территориальных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контактные данные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областей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370"/>
        <w:gridCol w:w="3793"/>
        <w:gridCol w:w="3917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местных исполнительных органов областей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Кабанбай Батыра, 26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(7282) 27-16-69, 27-15-71;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почта: tabres@mail.kz </w:t>
            </w:r>
          </w:p>
        </w:tc>
      </w:tr>
    </w:tbl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территориальных инспекций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сельского хозяйства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793"/>
        <w:gridCol w:w="3233"/>
        <w:gridCol w:w="4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поляна, 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27-23-15;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pihta_tkorgan@mail.ru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инспекций Комитета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055"/>
        <w:gridCol w:w="3793"/>
        <w:gridCol w:w="405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2-60-12;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balkhash_bio@mail.kz</w:t>
            </w:r>
          </w:p>
        </w:tc>
      </w:tr>
    </w:tbl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организатора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лица-заявителя)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участие в конкурсе по 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"___"____________20 ___ г.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принять конкурсную заявку на участие в конкурсе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охотничьих угодий в ______________________ районе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области;</w:t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1.Форма собственности: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Год создания: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Юридический адрес (адрес):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N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Расчетный счет: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Филиалы и представительства: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Я несу ответственность за представленную в конкурсной заявке информацию, обязуюсь в случае признания моей конкурсной заявки выигравшей, заключить договор на ведение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Физическое/юридическое лицо 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по закреплению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для участия в конкурсе по закреплению рыбохозяйственных водоемов и (или) участков по_______________________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(водоемы,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выдать необходимую конкурсную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 (наименование юридического лица, ведомственная принадлежность (при наличии), фамилия, имя, отчество физического лица, реквизиты, адрес)__________________________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Ранее закрепленный рыбохозяйственный водоем и (или)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постановлению акимата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"__" _______ 20___ г. N ___ и договора на ведение рыбного хозяйства N ____ от "__" ______ 20__ г., заключенного с территориальным подразделением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Заявляемый рыбохозяйственный водоем и (или)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Заявляемый срок закрепления рыбохозяйственного водоема и (или) участка _____________________________________________лет.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Подтверждаю, что ознакомлен с конкурсной документацией и осведомлен об ответственности за представление недостоверных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или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подпись ___________________</w:t>
      </w:r>
    </w:p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6"/>
        <w:gridCol w:w="1859"/>
        <w:gridCol w:w="2023"/>
        <w:gridCol w:w="2085"/>
      </w:tblGrid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23"/>
    <w:bookmarkStart w:name="z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– при проведении конкурса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520"/>
        <w:gridCol w:w="1521"/>
        <w:gridCol w:w="1521"/>
        <w:gridCol w:w="1714"/>
        <w:gridCol w:w="1521"/>
        <w:gridCol w:w="1715"/>
        <w:gridCol w:w="1521"/>
        <w:gridCol w:w="1521"/>
        <w:gridCol w:w="130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</w:tr>
      <w:tr>
        <w:trPr>
          <w:trHeight w:val="11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протокола об итогах конкурса участникам конкурса и в МИО.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об итогах конкурса,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охотничьего угодья за получателем государственной услуги – победителем конкурса.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охотничьего угодья за получателем государственной услуги – победителем конкурса.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конкурсной заявки на рассмотрение конкурсной комиссии.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итогах конкурса.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об итогах конкурса руководителю МИО.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протокола об итогах проведения конкурса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 со дня вскрытия конвертов с конкурсной. заявкой.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рабочих дня со дня подведения итогов конкурса.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 часа.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– при закреплении охотничьих</w:t>
      </w:r>
      <w:r>
        <w:br/>
      </w:r>
      <w:r>
        <w:rPr>
          <w:rFonts w:ascii="Times New Roman"/>
          <w:b/>
          <w:i w:val="false"/>
          <w:color w:val="000000"/>
        </w:rPr>
        <w:t>
угодий на земельных участках, находящихся в частной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или во временном землепользовании получателей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а также при перезакреплении и</w:t>
      </w:r>
      <w:r>
        <w:br/>
      </w:r>
      <w:r>
        <w:rPr>
          <w:rFonts w:ascii="Times New Roman"/>
          <w:b/>
          <w:i w:val="false"/>
          <w:color w:val="000000"/>
        </w:rPr>
        <w:t>
охотничьих угодий, срок по которым истек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535"/>
        <w:gridCol w:w="1318"/>
        <w:gridCol w:w="1122"/>
        <w:gridCol w:w="1406"/>
        <w:gridCol w:w="1318"/>
        <w:gridCol w:w="1122"/>
        <w:gridCol w:w="1535"/>
        <w:gridCol w:w="1318"/>
        <w:gridCol w:w="1318"/>
        <w:gridCol w:w="1122"/>
        <w:gridCol w:w="1123"/>
        <w:gridCol w:w="1321"/>
        <w:gridCol w:w="1141"/>
        <w:gridCol w:w="13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МИО</w:t>
            </w:r>
          </w:p>
        </w:tc>
      </w:tr>
      <w:tr>
        <w:trPr>
          <w:trHeight w:val="112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и охотничьих угодий, срок по которым истек, также о выполнении договорных обязательств).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охотничьего угодья за получателем государственной услуги – собственником земельного участка.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охотничьего угодья за получателем государственной услуги – собственником земельного участка.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Инспекции 1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передача заключения руководителю Инспекции 1 для подписания.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Комитета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МИО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конкурса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4"/>
        <w:gridCol w:w="2617"/>
        <w:gridCol w:w="3217"/>
        <w:gridCol w:w="3217"/>
        <w:gridCol w:w="4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канцелярия МИО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 (не более 30 минут).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 (10 рабочих дней со дня вскрытия конвертов с конкурсной заявкой).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 (не более 30 минут).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об итогах конкурса,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охотничьего угодья за получателем государственной услуги – победителем конкурса (5 рабочих дней).</w:t>
            </w:r>
          </w:p>
        </w:tc>
      </w:tr>
      <w:tr>
        <w:trPr>
          <w:trHeight w:val="30" w:hRule="atLeast"/>
        </w:trPr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МИО (3 рабочих дня со дня подведения итогов конкурса).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 (не более 30 минут).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охотничьего угодья за получателем государственной услуги – победителем конкурса (не более 1 часа).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Основной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охотничьих угодий на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частной собственности или во временном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землепользовании получателей 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и охотничьих угодий, срок по которым истек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684"/>
        <w:gridCol w:w="2138"/>
        <w:gridCol w:w="1875"/>
        <w:gridCol w:w="1896"/>
        <w:gridCol w:w="1875"/>
        <w:gridCol w:w="2086"/>
        <w:gridCol w:w="1698"/>
        <w:gridCol w:w="18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и охотничьих угодий, срок по которым истек, также о выполнении договорных обязательств) (10 рабочих дней).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 (не более 30 минут).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час).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 (5 рабочих дней).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 (не более 30 минут).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охотничьего угодья за получателем государственной услуги – собственником земельного участка (5 рабочих дней).</w:t>
            </w:r>
          </w:p>
        </w:tc>
      </w:tr>
      <w:tr>
        <w:trPr>
          <w:trHeight w:val="2475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часа).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 (не более 1 часа).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 (не более 30 минут).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охотничьего угодья за получателем государственной услуги – собственником земельного участка (не более 1 часа).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-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конкурса (признание конкурса несостоявшимся)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8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 (не более 30 минут).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конкурсных заявок всех участников не соответствующими условиям конкурса (10 рабочих дней со дня вскрытия конвертов с конкурсной заявкой).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протокола об итогах конкурса участникам конкурса и в МИО (3 рабочих дня со дня подведения итогов конкурса).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6. Варианты использования. Альтернативный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охотничьих угодий на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частной собственности или во временном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землепользовании получателей 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и охотничьих угодий, срок по которым истек.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447"/>
        <w:gridCol w:w="2847"/>
        <w:gridCol w:w="2634"/>
        <w:gridCol w:w="2239"/>
        <w:gridCol w:w="38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не 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 (10 рабочих дней).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(не более 30 минут).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 (5 рабочих дней).</w:t>
            </w:r>
          </w:p>
        </w:tc>
      </w:tr>
      <w:tr>
        <w:trPr>
          <w:trHeight w:val="24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получателю государственной услуги (не более 30 минут)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(не более 1 часа).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30"/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– при проведении конкурса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1516"/>
        <w:gridCol w:w="1301"/>
        <w:gridCol w:w="1516"/>
        <w:gridCol w:w="1710"/>
        <w:gridCol w:w="1924"/>
        <w:gridCol w:w="1710"/>
        <w:gridCol w:w="1710"/>
        <w:gridCol w:w="1517"/>
        <w:gridCol w:w="15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 МИО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</w:tr>
      <w:tr>
        <w:trPr>
          <w:trHeight w:val="112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заявки.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протокола об итогах конкурса участникам конкурса и в МИО.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об итогах конкурса,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рыбохозяйственных водоемов за получателем государственной услуги – победителем конкурса.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рыбохозяйственных водоемов за получателем государственной услуги – победителем конкурса.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конкурсной заявки на рассмотрение конкурсной комиссии.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итогах конкурса.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об итогах конкурса руководителю МИО.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протокола об итогах проведения конкурса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  минут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 со дня вскрытия конвертов с конкурсной. заявкой.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рабочих дня со дня подведения итогов конкурса.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– при закреплении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на земельных участках, находящихся в</w:t>
      </w:r>
      <w:r>
        <w:br/>
      </w:r>
      <w:r>
        <w:rPr>
          <w:rFonts w:ascii="Times New Roman"/>
          <w:b/>
          <w:i w:val="false"/>
          <w:color w:val="000000"/>
        </w:rPr>
        <w:t>
частной собственности или во временном землепользовании</w:t>
      </w:r>
      <w:r>
        <w:br/>
      </w:r>
      <w:r>
        <w:rPr>
          <w:rFonts w:ascii="Times New Roman"/>
          <w:b/>
          <w:i w:val="false"/>
          <w:color w:val="000000"/>
        </w:rPr>
        <w:t>
получателей государственной услуги, а также при</w:t>
      </w:r>
      <w:r>
        <w:br/>
      </w:r>
      <w:r>
        <w:rPr>
          <w:rFonts w:ascii="Times New Roman"/>
          <w:b/>
          <w:i w:val="false"/>
          <w:color w:val="000000"/>
        </w:rPr>
        <w:t>
перезакреплении и рыбохозяйственных водоемов, срок по которым</w:t>
      </w:r>
      <w:r>
        <w:br/>
      </w:r>
      <w:r>
        <w:rPr>
          <w:rFonts w:ascii="Times New Roman"/>
          <w:b/>
          <w:i w:val="false"/>
          <w:color w:val="000000"/>
        </w:rPr>
        <w:t>
истек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1322"/>
        <w:gridCol w:w="1126"/>
        <w:gridCol w:w="1322"/>
        <w:gridCol w:w="1419"/>
        <w:gridCol w:w="1322"/>
        <w:gridCol w:w="1322"/>
        <w:gridCol w:w="1322"/>
        <w:gridCol w:w="1126"/>
        <w:gridCol w:w="1126"/>
        <w:gridCol w:w="1126"/>
        <w:gridCol w:w="1126"/>
        <w:gridCol w:w="1146"/>
        <w:gridCol w:w="1146"/>
        <w:gridCol w:w="1127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</w:tr>
      <w:tr>
        <w:trPr>
          <w:trHeight w:val="11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  (а при перезакреплении и рыбохозяйственных водоемов, срок по которым истек, также о выполнении договорных обязательств).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заключения.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рыбохозяйственных водоемов за получателем государственной услуги – собственником земельного участка.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рыбохозяйственных водоемов за получателем государственной услуги – собственником земельного участка.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Инспекции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передача заключения руководителю Инспекции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подписания.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Комитета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 исполнителю.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МИО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исполнителю.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МИО.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конкурса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2442"/>
        <w:gridCol w:w="2836"/>
        <w:gridCol w:w="3023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канцелярия МИО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  МИО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 (не более 30 минут).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 (10 рабочих дней со дня вскрытия конвертов с конкурсной заявкой).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 (не более 30 минут)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об итогах конкурса,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за получателем государственной услуги – победителем конкурса (5 рабочих дней).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МИО (3 рабочих дня со дня подведения итогов конкурса).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 (не более 30 минут).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решения МИО о закреплении рыбохозяйственных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за получателем государственной услуги – победителем конкурса (не более 1 часа).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Основной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рыбохозяйственных водоемов на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частной собственности или во временном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землепользовании получателей 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и рыбохозяйственных водоемов, срок по</w:t>
      </w:r>
      <w:r>
        <w:br/>
      </w:r>
      <w:r>
        <w:rPr>
          <w:rFonts w:ascii="Times New Roman"/>
          <w:b/>
          <w:i w:val="false"/>
          <w:color w:val="000000"/>
        </w:rPr>
        <w:t>
которым истек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88"/>
        <w:gridCol w:w="1971"/>
        <w:gridCol w:w="1883"/>
        <w:gridCol w:w="1691"/>
        <w:gridCol w:w="1692"/>
        <w:gridCol w:w="1500"/>
        <w:gridCol w:w="1527"/>
        <w:gridCol w:w="170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МИО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минут).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и рыбохозяйственных водоемов, срок по которым истек, также о выполнении договорных обязательств) (10 рабочих дней).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30 минут).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час).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 (5 рабочих дней).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 (не более 30 минут).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МИО о закреплении рыбохозяйственных водоемов за получателем государственной услуги – собственником земельного участка (5 рабочих дней).</w:t>
            </w:r>
          </w:p>
        </w:tc>
      </w:tr>
      <w:tr>
        <w:trPr>
          <w:trHeight w:val="247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 (не более 1 часа).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МИО получателю государственной услуги (не более 30 минут).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МИО о закреплении рыбохозяйственных водоемов за получателем государственной услуги – собственником земельного участка (не более 1 часа).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-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конкурса (признание конкурса несостоявшимся)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6"/>
        <w:gridCol w:w="81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конкурсной комиссии 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Конкурсная комиссия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 (не более 30 минут).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конкурсных заявок всех участников не соответствующими условиям конкурса (10 рабочих дней со дня вскрытия конвертов с конкурсной заявкой).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МИО (3 рабочих дня со дня подведения итогов конкурса).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6. Варианты использования. Альтернативный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рыбохозяйственных водоемов на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частной собственности или во временном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землепользовании получателей 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и рыбохозяйственных водоемов, срок по</w:t>
      </w:r>
      <w:r>
        <w:br/>
      </w:r>
      <w:r>
        <w:rPr>
          <w:rFonts w:ascii="Times New Roman"/>
          <w:b/>
          <w:i w:val="false"/>
          <w:color w:val="000000"/>
        </w:rPr>
        <w:t>
которым истек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50"/>
        <w:gridCol w:w="2286"/>
        <w:gridCol w:w="2459"/>
        <w:gridCol w:w="2251"/>
        <w:gridCol w:w="3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не соответствии получателя государственной услуги квалификационным требованиям (а при перезакреплении и рыбохозяйственных водоемов, срок по которым истек, также о выполнении договорных обязательств) (10 рабочих дней).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(не более 30 минут).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исполнителя (не более 1 часа).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 (5 рабочих дней).</w:t>
            </w:r>
          </w:p>
        </w:tc>
      </w:tr>
      <w:tr>
        <w:trPr>
          <w:trHeight w:val="247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получателю государственной услуги (не более 30 минут)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(не более 1 часа).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последовательностью административных действий –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последовательностью административных действий – при закреплении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охотничьих угодий на земельных участках, находящихся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или во временном землепользовании получателей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также при перезакреплении и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угодий, срок по которым истек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2682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"Принятие местными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по закреплению охотничьих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угодий и рыбохозяйственных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водоемов и (или) участков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рыбного хозяйства"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последовательностью административных действий –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012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