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fbeb" w14:textId="196f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17 февраля 2012 года N 4-110. Зарегистрировано Управлением юстиции города Талдыкорган Департамента юстиции Алматинской области 19 марта 2012 года N 2-1-156. Утратило силу постановлением акимата города Талдыкорган Алматинской области от 26 июня 2013 года N 12-638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Талдыкорган Алматинской области от 26.06.2013 N 12-638.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государственного жилищного фонда расположенному по адресу город Талдыкорган, микрорайон "Каратал", дом N 60 "Б" в сумме 152 тенге 46 тиын (сто пятьдесят два тенге сорок шесть тиын) за один квадратный метр в месяц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Булдыбаева Кайрата Найманбаевича.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Е. Алпысов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Талдыкорган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февраля 2012 года N 4-110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установлении размера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платы за пользование жилищем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фонда"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 размера платы за пользование жилищем из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жилищного фонда за 1 (один) квадратный метр в месяц</w:t>
      </w:r>
      <w:r>
        <w:br/>
      </w:r>
      <w:r>
        <w:rPr>
          <w:rFonts w:ascii="Times New Roman"/>
          <w:b/>
          <w:i w:val="false"/>
          <w:color w:val="000000"/>
        </w:rPr>
        <w:t>
расположенного по адресу:</w:t>
      </w:r>
      <w:r>
        <w:br/>
      </w:r>
      <w:r>
        <w:rPr>
          <w:rFonts w:ascii="Times New Roman"/>
          <w:b/>
          <w:i w:val="false"/>
          <w:color w:val="000000"/>
        </w:rPr>
        <w:t>
г.Талдыкорган, микрорайон "Каратал", дом N 60"Б"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Размер платы за пользование жилищем из государственного жилищного фонда за 1 (один) квадратный метр в месяц по городу Талдыкорган (согласно Методики расчета размера платы за пользование жилищем из государственного жилищного фонда, утвержденной приказом Председателя Агентства Республики Казахстан по делам строительства и жилищно-коммунального хозяйства от 26 августа 2011 года N 306, зарегистрированный в Министерстве юстиции Республики Казахстан от 6 октября 2011 года N 7232) рассчитывается по формуле: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 = Ц/Т/12+Р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Ц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строительства (приобретения)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расчетный срок службы зданий (лет);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платежей, необходимая на содержание жилого дома (жилого здания) (в тенге за один квадратный метр в месяц), определяется по формуле: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= Г3/12/ ?п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Г3 – годовая смета затрат жилищно-эксплуатационной службы (тенге/год), на содержание жилого дома (жилого здания) (тенге/год);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?п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общих площадей жилищ в жилом здании (квадратный 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Ц </w:t>
      </w:r>
      <w:r>
        <w:rPr>
          <w:rFonts w:ascii="Times New Roman"/>
          <w:b w:val="false"/>
          <w:i w:val="false"/>
          <w:color w:val="000000"/>
          <w:sz w:val="28"/>
        </w:rPr>
        <w:t>= 76273,63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=50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Г3</w:t>
      </w:r>
      <w:r>
        <w:rPr>
          <w:rFonts w:ascii="Times New Roman"/>
          <w:b w:val="false"/>
          <w:i w:val="false"/>
          <w:color w:val="000000"/>
          <w:sz w:val="28"/>
        </w:rPr>
        <w:t xml:space="preserve"> =338551,62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?п</w:t>
      </w:r>
      <w:r>
        <w:rPr>
          <w:rFonts w:ascii="Times New Roman"/>
          <w:b w:val="false"/>
          <w:i w:val="false"/>
          <w:color w:val="000000"/>
          <w:sz w:val="28"/>
        </w:rPr>
        <w:t xml:space="preserve"> =1113,2 м2;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=338551,62 тенге:12 месяцев:1113,2 м2 = 25,34;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= 76273,63 т/м2:50 лет: 12 месяцев+25,34 тенге = 152,46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(размер платы 1 м2 в месяц) =152,46 тенге/ м2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